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66283" w14:textId="77777777" w:rsidR="00D0246F" w:rsidRDefault="00000000">
      <w:pPr>
        <w:spacing w:after="0" w:line="360" w:lineRule="auto"/>
        <w:ind w:left="120"/>
        <w:jc w:val="center"/>
        <w:rPr>
          <w:rFonts w:ascii="宋体" w:eastAsia="宋体" w:hAnsi="宋体" w:cs="宋体"/>
          <w:b/>
          <w:color w:val="000000"/>
          <w:sz w:val="36"/>
          <w:szCs w:val="36"/>
          <w:lang w:eastAsia="zh-CN"/>
        </w:rPr>
      </w:pPr>
      <w:r>
        <w:rPr>
          <w:rFonts w:ascii="宋体" w:eastAsia="宋体" w:hAnsi="宋体" w:cs="宋体"/>
          <w:b/>
          <w:color w:val="000000"/>
          <w:sz w:val="36"/>
          <w:szCs w:val="36"/>
          <w:lang w:eastAsia="zh-CN"/>
        </w:rPr>
        <w:t>2026年第37届</w:t>
      </w:r>
      <w:bookmarkStart w:id="0" w:name="OLE_LINK1"/>
      <w:r>
        <w:rPr>
          <w:rFonts w:ascii="宋体" w:eastAsia="宋体" w:hAnsi="宋体" w:cs="宋体"/>
          <w:b/>
          <w:color w:val="000000"/>
          <w:sz w:val="36"/>
          <w:szCs w:val="36"/>
          <w:lang w:eastAsia="zh-CN"/>
        </w:rPr>
        <w:t>上海旅游节</w:t>
      </w:r>
    </w:p>
    <w:p w14:paraId="0D4E45FC" w14:textId="77777777" w:rsidR="00D0246F" w:rsidRDefault="00000000">
      <w:pPr>
        <w:spacing w:after="0" w:line="360" w:lineRule="auto"/>
        <w:ind w:left="120"/>
        <w:jc w:val="center"/>
        <w:rPr>
          <w:rFonts w:ascii="宋体" w:eastAsia="宋体" w:hAnsi="宋体" w:cs="宋体"/>
          <w:b/>
          <w:color w:val="000000"/>
          <w:sz w:val="36"/>
          <w:szCs w:val="36"/>
          <w:lang w:eastAsia="zh-CN"/>
        </w:rPr>
      </w:pPr>
      <w:r>
        <w:rPr>
          <w:rFonts w:ascii="宋体" w:eastAsia="宋体" w:hAnsi="宋体" w:cs="宋体" w:hint="eastAsia"/>
          <w:b/>
          <w:color w:val="000000"/>
          <w:sz w:val="36"/>
          <w:szCs w:val="36"/>
          <w:lang w:eastAsia="zh-CN"/>
        </w:rPr>
        <w:t>重点</w:t>
      </w:r>
      <w:r>
        <w:rPr>
          <w:rFonts w:ascii="宋体" w:eastAsia="宋体" w:hAnsi="宋体" w:cs="宋体"/>
          <w:b/>
          <w:color w:val="000000"/>
          <w:sz w:val="36"/>
          <w:szCs w:val="36"/>
          <w:lang w:eastAsia="zh-CN"/>
        </w:rPr>
        <w:t>活动表演人员接待</w:t>
      </w:r>
      <w:bookmarkEnd w:id="0"/>
      <w:r>
        <w:rPr>
          <w:rFonts w:ascii="宋体" w:eastAsia="宋体" w:hAnsi="宋体" w:cs="宋体" w:hint="eastAsia"/>
          <w:b/>
          <w:color w:val="000000"/>
          <w:sz w:val="36"/>
          <w:szCs w:val="36"/>
          <w:lang w:eastAsia="zh-CN"/>
        </w:rPr>
        <w:t>采购公告</w:t>
      </w:r>
    </w:p>
    <w:p w14:paraId="0EDF9AE8" w14:textId="77777777" w:rsidR="00D0246F" w:rsidRDefault="00D0246F">
      <w:pPr>
        <w:spacing w:after="0" w:line="360" w:lineRule="auto"/>
        <w:ind w:left="120"/>
        <w:rPr>
          <w:rFonts w:ascii="宋体" w:eastAsia="宋体" w:hAnsi="宋体" w:cs="宋体"/>
          <w:b/>
          <w:color w:val="000000"/>
          <w:sz w:val="24"/>
          <w:szCs w:val="24"/>
          <w:lang w:eastAsia="zh-CN"/>
        </w:rPr>
      </w:pPr>
    </w:p>
    <w:p w14:paraId="33467F43" w14:textId="77777777" w:rsidR="00D0246F"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一、项目概况</w:t>
      </w:r>
    </w:p>
    <w:p w14:paraId="328D0408" w14:textId="77777777" w:rsidR="00D0246F" w:rsidRDefault="00000000">
      <w:pPr>
        <w:spacing w:after="0" w:line="360" w:lineRule="auto"/>
        <w:ind w:left="120"/>
        <w:rPr>
          <w:rFonts w:ascii="宋体" w:eastAsia="宋体" w:hAnsi="宋体" w:cs="宋体"/>
          <w:color w:val="FFFF00"/>
          <w:lang w:eastAsia="zh-CN"/>
        </w:rPr>
      </w:pPr>
      <w:r>
        <w:rPr>
          <w:rFonts w:ascii="宋体" w:eastAsia="宋体" w:hAnsi="宋体" w:cs="宋体" w:hint="eastAsia"/>
          <w:b/>
          <w:color w:val="000000"/>
          <w:lang w:eastAsia="zh-CN"/>
        </w:rPr>
        <w:t>项目名称</w:t>
      </w:r>
      <w:r>
        <w:rPr>
          <w:rFonts w:ascii="宋体" w:eastAsia="宋体" w:hAnsi="宋体" w:cs="宋体" w:hint="eastAsia"/>
          <w:color w:val="000000"/>
          <w:lang w:eastAsia="zh-CN"/>
        </w:rPr>
        <w:t>：2026年第37届</w:t>
      </w:r>
      <w:r>
        <w:rPr>
          <w:rFonts w:ascii="宋体" w:eastAsia="宋体" w:hAnsi="宋体" w:cs="宋体"/>
          <w:color w:val="000000"/>
          <w:lang w:eastAsia="zh-CN"/>
        </w:rPr>
        <w:t>上海旅游节</w:t>
      </w:r>
      <w:r>
        <w:rPr>
          <w:rFonts w:ascii="宋体" w:eastAsia="宋体" w:hAnsi="宋体" w:cs="宋体" w:hint="eastAsia"/>
          <w:color w:val="000000"/>
          <w:lang w:eastAsia="zh-CN"/>
        </w:rPr>
        <w:t>重点</w:t>
      </w:r>
      <w:r>
        <w:rPr>
          <w:rFonts w:ascii="宋体" w:eastAsia="宋体" w:hAnsi="宋体" w:cs="宋体"/>
          <w:color w:val="000000"/>
          <w:lang w:eastAsia="zh-CN"/>
        </w:rPr>
        <w:t>活动表演人员接待</w:t>
      </w:r>
    </w:p>
    <w:p w14:paraId="66E086D0" w14:textId="77777777" w:rsidR="00D0246F" w:rsidRDefault="00000000">
      <w:pPr>
        <w:spacing w:after="0" w:line="360" w:lineRule="auto"/>
        <w:ind w:left="120"/>
        <w:rPr>
          <w:rFonts w:ascii="宋体" w:eastAsia="宋体" w:hAnsi="宋体" w:cs="宋体"/>
          <w:color w:val="000000"/>
          <w:lang w:eastAsia="zh-CN"/>
        </w:rPr>
      </w:pPr>
      <w:r>
        <w:rPr>
          <w:rFonts w:ascii="宋体" w:eastAsia="宋体" w:hAnsi="宋体" w:cs="宋体" w:hint="eastAsia"/>
          <w:b/>
          <w:color w:val="000000"/>
          <w:lang w:eastAsia="zh-CN"/>
        </w:rPr>
        <w:t>组织单位</w:t>
      </w:r>
      <w:r>
        <w:rPr>
          <w:rFonts w:ascii="宋体" w:eastAsia="宋体" w:hAnsi="宋体" w:cs="宋体" w:hint="eastAsia"/>
          <w:color w:val="000000"/>
          <w:lang w:eastAsia="zh-CN"/>
        </w:rPr>
        <w:t>：</w:t>
      </w:r>
      <w:r>
        <w:rPr>
          <w:rFonts w:ascii="宋体" w:eastAsia="宋体" w:hAnsi="宋体" w:cs="宋体"/>
          <w:color w:val="000000"/>
          <w:lang w:eastAsia="zh-CN"/>
        </w:rPr>
        <w:t>上海东浩兰生会展（集团）有限公司</w:t>
      </w:r>
    </w:p>
    <w:p w14:paraId="4EA0C695" w14:textId="77777777" w:rsidR="00D0246F" w:rsidRDefault="00000000">
      <w:pPr>
        <w:spacing w:after="0" w:line="360" w:lineRule="auto"/>
        <w:ind w:left="120"/>
        <w:rPr>
          <w:rFonts w:ascii="宋体" w:eastAsia="宋体" w:hAnsi="宋体" w:cs="宋体"/>
          <w:color w:val="FFFF00"/>
          <w:lang w:eastAsia="zh-CN"/>
        </w:rPr>
      </w:pPr>
      <w:r>
        <w:rPr>
          <w:rFonts w:ascii="宋体" w:eastAsia="宋体" w:hAnsi="宋体" w:cs="宋体" w:hint="eastAsia"/>
          <w:b/>
          <w:color w:val="000000"/>
          <w:lang w:eastAsia="zh-CN"/>
        </w:rPr>
        <w:t>项目时间</w:t>
      </w:r>
      <w:r>
        <w:rPr>
          <w:rFonts w:ascii="宋体" w:eastAsia="宋体" w:hAnsi="宋体" w:cs="宋体" w:hint="eastAsia"/>
          <w:color w:val="000000"/>
          <w:lang w:eastAsia="zh-CN"/>
        </w:rPr>
        <w:t>：</w:t>
      </w:r>
      <w:r>
        <w:rPr>
          <w:rFonts w:ascii="宋体" w:eastAsia="宋体" w:hAnsi="宋体" w:cs="宋体" w:hint="eastAsia"/>
          <w:lang w:eastAsia="zh-CN"/>
        </w:rPr>
        <w:t>2026年9月10日-9月15日（以实际活动接待日程为准）</w:t>
      </w:r>
    </w:p>
    <w:p w14:paraId="08EF26FC" w14:textId="77777777" w:rsidR="00D0246F" w:rsidRDefault="00000000">
      <w:pPr>
        <w:spacing w:after="0" w:line="360" w:lineRule="auto"/>
        <w:ind w:left="120"/>
        <w:rPr>
          <w:rFonts w:ascii="宋体" w:eastAsia="宋体" w:hAnsi="宋体" w:cs="宋体"/>
          <w:color w:val="000000"/>
          <w:lang w:eastAsia="zh-CN"/>
        </w:rPr>
      </w:pPr>
      <w:r>
        <w:rPr>
          <w:rFonts w:ascii="宋体" w:eastAsia="宋体" w:hAnsi="宋体" w:cs="宋体" w:hint="eastAsia"/>
          <w:b/>
          <w:color w:val="000000"/>
          <w:lang w:eastAsia="zh-CN"/>
        </w:rPr>
        <w:t>项目地点</w:t>
      </w:r>
      <w:r>
        <w:rPr>
          <w:rFonts w:ascii="宋体" w:eastAsia="宋体" w:hAnsi="宋体" w:cs="宋体" w:hint="eastAsia"/>
          <w:color w:val="000000"/>
          <w:lang w:eastAsia="zh-CN"/>
        </w:rPr>
        <w:t>：上海</w:t>
      </w:r>
    </w:p>
    <w:p w14:paraId="59B757C1" w14:textId="77777777" w:rsidR="00D0246F" w:rsidRDefault="00000000">
      <w:pPr>
        <w:widowControl w:val="0"/>
        <w:spacing w:after="0" w:line="360" w:lineRule="auto"/>
        <w:ind w:leftChars="50" w:left="110"/>
        <w:jc w:val="both"/>
        <w:rPr>
          <w:rFonts w:ascii="宋体" w:eastAsia="宋体" w:hAnsi="宋体" w:cs="宋体"/>
          <w:lang w:eastAsia="zh-CN"/>
        </w:rPr>
      </w:pPr>
      <w:r>
        <w:rPr>
          <w:rFonts w:ascii="宋体" w:eastAsia="宋体" w:hAnsi="宋体" w:cs="宋体" w:hint="eastAsia"/>
          <w:b/>
          <w:color w:val="000000"/>
          <w:lang w:eastAsia="zh-CN"/>
        </w:rPr>
        <w:t>预算金额</w:t>
      </w:r>
      <w:r>
        <w:rPr>
          <w:rFonts w:ascii="宋体" w:eastAsia="宋体" w:hAnsi="宋体" w:cs="宋体" w:hint="eastAsia"/>
          <w:lang w:eastAsia="zh-CN"/>
        </w:rPr>
        <w:t>：</w:t>
      </w:r>
      <w:r>
        <w:rPr>
          <w:rFonts w:ascii="宋体" w:eastAsia="宋体" w:hAnsi="宋体" w:cs="宋体"/>
          <w:bCs/>
          <w:color w:val="000000"/>
          <w:lang w:eastAsia="zh-CN"/>
        </w:rPr>
        <w:t>2,</w:t>
      </w:r>
      <w:r>
        <w:rPr>
          <w:rFonts w:ascii="宋体" w:eastAsia="宋体" w:hAnsi="宋体" w:cs="宋体" w:hint="eastAsia"/>
          <w:bCs/>
          <w:color w:val="000000"/>
          <w:lang w:eastAsia="zh-CN"/>
        </w:rPr>
        <w:t>30</w:t>
      </w:r>
      <w:r>
        <w:rPr>
          <w:rFonts w:ascii="宋体" w:eastAsia="宋体" w:hAnsi="宋体" w:cs="宋体"/>
          <w:bCs/>
          <w:color w:val="000000"/>
          <w:lang w:eastAsia="zh-CN"/>
        </w:rPr>
        <w:t>0,000.00</w:t>
      </w:r>
      <w:r>
        <w:rPr>
          <w:rFonts w:ascii="宋体" w:eastAsia="宋体" w:hAnsi="宋体" w:cs="宋体" w:hint="eastAsia"/>
          <w:lang w:eastAsia="zh-CN"/>
        </w:rPr>
        <w:t>（含税人民币大写：</w:t>
      </w:r>
      <w:r>
        <w:rPr>
          <w:rFonts w:ascii="宋体" w:eastAsia="宋体" w:hAnsi="宋体" w:cs="宋体"/>
          <w:lang w:eastAsia="zh-CN"/>
        </w:rPr>
        <w:t>贰佰叁拾万元整</w:t>
      </w:r>
      <w:r>
        <w:rPr>
          <w:rFonts w:ascii="宋体" w:eastAsia="宋体" w:hAnsi="宋体" w:cs="宋体" w:hint="eastAsia"/>
          <w:lang w:eastAsia="zh-CN"/>
        </w:rPr>
        <w:t>），超过最高投标限价的报价不予中标。</w:t>
      </w:r>
    </w:p>
    <w:p w14:paraId="69AE6885" w14:textId="77777777" w:rsidR="00D0246F" w:rsidRDefault="00000000">
      <w:pPr>
        <w:spacing w:after="0" w:line="360" w:lineRule="auto"/>
        <w:ind w:left="120"/>
        <w:rPr>
          <w:rFonts w:ascii="宋体" w:eastAsia="宋体" w:hAnsi="宋体" w:cs="宋体"/>
          <w:bCs/>
          <w:color w:val="000000"/>
          <w:lang w:eastAsia="zh-CN"/>
        </w:rPr>
      </w:pPr>
      <w:r>
        <w:rPr>
          <w:rFonts w:ascii="宋体" w:eastAsia="宋体" w:hAnsi="宋体" w:cs="宋体" w:hint="eastAsia"/>
          <w:b/>
          <w:color w:val="000000"/>
          <w:lang w:eastAsia="zh-CN"/>
        </w:rPr>
        <w:t>项目简介：</w:t>
      </w:r>
      <w:r>
        <w:rPr>
          <w:rFonts w:ascii="宋体" w:eastAsia="宋体" w:hAnsi="宋体" w:cs="宋体" w:hint="eastAsia"/>
          <w:bCs/>
          <w:color w:val="000000"/>
          <w:lang w:eastAsia="zh-CN"/>
        </w:rPr>
        <w:t>2026年第37届上海旅游节定于9月12日至10月6日举办，上海旅游节始终坚持以“人民大众的节日”为定位，以“走进美好与欢乐”为主题。本届旅游节以“上海有约，美好相逢”为主题，向海内外游客呈现一场充满世界风情的视觉文化艺术盛宴。根据上海旅游节整体活动安排，组织邀请境内外表演团体来沪参加大巡游及公众表演活动，并统筹负责各表演团队在沪期间的食、宿、行全流程接待保障工作。现面向社会公开采购2026年第37届上海旅游节重点活动表演人员接待供应商，为表演人员接待工作提供专业服务，须确保各表演团队按照旅游节组委会的统一调度，准时、有序地参与大巡游及各项公众演出，保障活动顺利开展。</w:t>
      </w:r>
    </w:p>
    <w:p w14:paraId="62EC9540" w14:textId="77777777" w:rsidR="00D0246F" w:rsidRDefault="00000000">
      <w:pPr>
        <w:spacing w:after="0" w:line="360" w:lineRule="auto"/>
        <w:rPr>
          <w:rFonts w:ascii="宋体" w:hAnsi="宋体"/>
          <w:sz w:val="24"/>
          <w:lang w:eastAsia="zh-CN"/>
        </w:rPr>
      </w:pPr>
      <w:r>
        <w:rPr>
          <w:rFonts w:ascii="宋体" w:hAnsi="宋体" w:hint="eastAsia"/>
          <w:b/>
          <w:bCs/>
          <w:szCs w:val="21"/>
          <w:lang w:eastAsia="zh-CN"/>
        </w:rPr>
        <w:t>本项目的特定资格要求</w:t>
      </w:r>
      <w:r>
        <w:rPr>
          <w:rFonts w:ascii="宋体" w:hAnsi="宋体"/>
          <w:b/>
          <w:bCs/>
          <w:szCs w:val="21"/>
          <w:lang w:eastAsia="zh-CN"/>
        </w:rPr>
        <w:t>：</w:t>
      </w:r>
      <w:r>
        <w:rPr>
          <w:rFonts w:ascii="宋体" w:hAnsi="宋体" w:hint="eastAsia"/>
          <w:szCs w:val="21"/>
          <w:lang w:eastAsia="zh-CN"/>
        </w:rPr>
        <w:t>本项目不得转包；本项目不接受联合体投标。</w:t>
      </w:r>
    </w:p>
    <w:p w14:paraId="29269769" w14:textId="77777777" w:rsidR="00D0246F"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二、采购范围与服务内容</w:t>
      </w:r>
    </w:p>
    <w:p w14:paraId="488B64D8" w14:textId="77777777" w:rsidR="00D0246F" w:rsidRDefault="00000000">
      <w:pPr>
        <w:spacing w:after="0" w:line="360" w:lineRule="auto"/>
        <w:ind w:left="120"/>
        <w:rPr>
          <w:rFonts w:ascii="宋体" w:eastAsia="宋体" w:hAnsi="宋体" w:cs="宋体"/>
          <w:lang w:eastAsia="zh-CN"/>
        </w:rPr>
      </w:pPr>
      <w:r>
        <w:rPr>
          <w:rFonts w:ascii="宋体" w:eastAsia="宋体" w:hAnsi="宋体" w:cs="宋体" w:hint="eastAsia"/>
          <w:lang w:eastAsia="zh-CN"/>
        </w:rPr>
        <w:t>本次采购范围包括但不限于以下服务内容：</w:t>
      </w:r>
    </w:p>
    <w:p w14:paraId="26A89A2C" w14:textId="77777777" w:rsidR="00D0246F" w:rsidRDefault="00000000">
      <w:pPr>
        <w:numPr>
          <w:ilvl w:val="0"/>
          <w:numId w:val="1"/>
        </w:numPr>
        <w:spacing w:after="0" w:line="360" w:lineRule="auto"/>
        <w:ind w:leftChars="200" w:left="865"/>
        <w:rPr>
          <w:rFonts w:ascii="宋体" w:eastAsia="宋体" w:hAnsi="宋体" w:cs="宋体"/>
          <w:bCs/>
          <w:lang w:eastAsia="zh-CN"/>
        </w:rPr>
      </w:pPr>
      <w:r>
        <w:rPr>
          <w:rFonts w:ascii="宋体" w:eastAsia="宋体" w:hAnsi="宋体" w:cs="宋体" w:hint="eastAsia"/>
          <w:b/>
          <w:bCs/>
          <w:lang w:eastAsia="zh-CN"/>
        </w:rPr>
        <w:t>表演人员接待</w:t>
      </w:r>
      <w:r>
        <w:rPr>
          <w:rFonts w:ascii="宋体" w:eastAsia="宋体" w:hAnsi="宋体" w:cs="宋体"/>
          <w:bCs/>
          <w:lang w:eastAsia="zh-CN"/>
        </w:rPr>
        <w:t>：包括不限于住宿餐饮交通预订、房间分配、餐饮及茶歇安排、接送站和排练演出用车、行李及服装道具运输、随队联络和现场值守；</w:t>
      </w:r>
    </w:p>
    <w:p w14:paraId="2D2F4C72" w14:textId="77777777" w:rsidR="00D0246F" w:rsidRDefault="00000000">
      <w:pPr>
        <w:numPr>
          <w:ilvl w:val="0"/>
          <w:numId w:val="1"/>
        </w:numPr>
        <w:spacing w:after="0" w:line="360" w:lineRule="auto"/>
        <w:ind w:leftChars="200" w:left="865"/>
        <w:rPr>
          <w:rFonts w:ascii="宋体" w:eastAsia="宋体" w:hAnsi="宋体" w:cs="宋体"/>
          <w:bCs/>
          <w:lang w:eastAsia="zh-CN"/>
        </w:rPr>
      </w:pPr>
      <w:r>
        <w:rPr>
          <w:rFonts w:ascii="宋体" w:eastAsia="宋体" w:hAnsi="宋体" w:cs="宋体" w:hint="eastAsia"/>
          <w:b/>
          <w:bCs/>
          <w:lang w:eastAsia="zh-CN"/>
        </w:rPr>
        <w:t>表演方队相关</w:t>
      </w:r>
      <w:r>
        <w:rPr>
          <w:rFonts w:ascii="宋体" w:eastAsia="宋体" w:hAnsi="宋体" w:cs="宋体"/>
          <w:bCs/>
          <w:lang w:eastAsia="zh-CN"/>
        </w:rPr>
        <w:t>：表演方队接待、排练、演出和返程相关的服务保障；</w:t>
      </w:r>
    </w:p>
    <w:p w14:paraId="0A948FAD" w14:textId="77777777" w:rsidR="00D0246F" w:rsidRDefault="00000000">
      <w:pPr>
        <w:numPr>
          <w:ilvl w:val="0"/>
          <w:numId w:val="1"/>
        </w:numPr>
        <w:spacing w:after="0" w:line="360" w:lineRule="auto"/>
        <w:ind w:leftChars="200" w:left="865"/>
        <w:rPr>
          <w:rFonts w:ascii="宋体" w:eastAsia="宋体" w:hAnsi="宋体" w:cs="宋体"/>
          <w:bCs/>
          <w:lang w:eastAsia="zh-CN"/>
        </w:rPr>
      </w:pPr>
      <w:r>
        <w:rPr>
          <w:rFonts w:ascii="宋体" w:eastAsia="宋体" w:hAnsi="宋体" w:cs="宋体" w:hint="eastAsia"/>
          <w:b/>
          <w:bCs/>
          <w:lang w:eastAsia="zh-CN"/>
        </w:rPr>
        <w:t>物料设计及采买</w:t>
      </w:r>
      <w:r>
        <w:rPr>
          <w:rFonts w:ascii="宋体" w:eastAsia="宋体" w:hAnsi="宋体" w:cs="宋体"/>
          <w:bCs/>
          <w:lang w:eastAsia="zh-CN"/>
        </w:rPr>
        <w:t>：文旅路线规划及预约讲解、证件和导视等物料设计制作、欢迎及纪念物品等活动物资的采购、租赁、保管、发放和回收；</w:t>
      </w:r>
    </w:p>
    <w:p w14:paraId="0058A6A9" w14:textId="77777777" w:rsidR="00D0246F" w:rsidRDefault="00000000">
      <w:pPr>
        <w:numPr>
          <w:ilvl w:val="0"/>
          <w:numId w:val="1"/>
        </w:numPr>
        <w:spacing w:after="0" w:line="360" w:lineRule="auto"/>
        <w:ind w:leftChars="200" w:left="865"/>
        <w:rPr>
          <w:rFonts w:ascii="宋体" w:eastAsia="宋体" w:hAnsi="宋体" w:cs="宋体"/>
          <w:bCs/>
          <w:lang w:eastAsia="zh-CN"/>
        </w:rPr>
      </w:pPr>
      <w:r>
        <w:rPr>
          <w:rFonts w:ascii="宋体" w:eastAsia="宋体" w:hAnsi="宋体" w:cs="宋体" w:hint="eastAsia"/>
          <w:b/>
          <w:bCs/>
          <w:lang w:eastAsia="zh-CN"/>
        </w:rPr>
        <w:lastRenderedPageBreak/>
        <w:t>后勤保障</w:t>
      </w:r>
      <w:r>
        <w:rPr>
          <w:rFonts w:ascii="宋体" w:eastAsia="宋体" w:hAnsi="宋体" w:cs="宋体"/>
          <w:bCs/>
          <w:lang w:eastAsia="zh-CN"/>
        </w:rPr>
        <w:t>：临时采购、设备维修、物品寄存、应急处置、费用结算、饮用水及食品补给、办公耗材、通信设备、充电设备、包装收纳用品、雨具、防晒保暖用品、清洁消毒用品、医疗急救用品；</w:t>
      </w:r>
    </w:p>
    <w:p w14:paraId="63FE4775" w14:textId="77777777" w:rsidR="00D0246F" w:rsidRDefault="00000000">
      <w:pPr>
        <w:numPr>
          <w:ilvl w:val="0"/>
          <w:numId w:val="1"/>
        </w:numPr>
        <w:spacing w:after="0" w:line="360" w:lineRule="auto"/>
        <w:ind w:leftChars="200" w:left="865"/>
        <w:rPr>
          <w:rFonts w:ascii="宋体" w:eastAsia="宋体" w:hAnsi="宋体" w:cs="宋体"/>
          <w:lang w:eastAsia="zh-CN"/>
        </w:rPr>
      </w:pPr>
      <w:r>
        <w:rPr>
          <w:rFonts w:ascii="宋体" w:eastAsia="宋体" w:hAnsi="宋体" w:cs="宋体"/>
          <w:lang w:eastAsia="zh-CN"/>
        </w:rPr>
        <w:t>其他甲方提出的与表演方队接待、排练、演出和通勤接驳等相关的服务保障。</w:t>
      </w:r>
    </w:p>
    <w:p w14:paraId="2D0837D6" w14:textId="77777777" w:rsidR="00D0246F"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三、参与企业资格要求</w:t>
      </w:r>
    </w:p>
    <w:p w14:paraId="2F52D6EC" w14:textId="77777777" w:rsidR="00D0246F" w:rsidRDefault="00000000">
      <w:pPr>
        <w:numPr>
          <w:ilvl w:val="0"/>
          <w:numId w:val="2"/>
        </w:numPr>
        <w:spacing w:after="0" w:line="360" w:lineRule="auto"/>
        <w:rPr>
          <w:rFonts w:ascii="宋体" w:eastAsia="宋体" w:hAnsi="宋体" w:cs="宋体"/>
          <w:lang w:eastAsia="zh-CN"/>
        </w:rPr>
      </w:pPr>
      <w:r>
        <w:rPr>
          <w:rFonts w:ascii="宋体" w:eastAsia="宋体" w:hAnsi="宋体" w:cs="宋体" w:hint="eastAsia"/>
          <w:b/>
          <w:color w:val="000000"/>
          <w:lang w:eastAsia="zh-CN"/>
        </w:rPr>
        <w:t>资质要求</w:t>
      </w:r>
      <w:r>
        <w:rPr>
          <w:rFonts w:ascii="宋体" w:eastAsia="宋体" w:hAnsi="宋体" w:cs="宋体" w:hint="eastAsia"/>
          <w:color w:val="000000"/>
          <w:lang w:eastAsia="zh-CN"/>
        </w:rPr>
        <w:t>：参与企业须为在中华人民共和国境内注册的具有独立法人资格的企业，具有相关会务服务经验及成功案例。</w:t>
      </w:r>
    </w:p>
    <w:p w14:paraId="180BEED5" w14:textId="77777777" w:rsidR="00D0246F" w:rsidRDefault="00000000">
      <w:pPr>
        <w:numPr>
          <w:ilvl w:val="0"/>
          <w:numId w:val="2"/>
        </w:numPr>
        <w:spacing w:after="0" w:line="360" w:lineRule="auto"/>
        <w:rPr>
          <w:rFonts w:ascii="宋体" w:eastAsia="宋体" w:hAnsi="宋体" w:cs="宋体"/>
          <w:lang w:eastAsia="zh-CN"/>
        </w:rPr>
      </w:pPr>
      <w:r>
        <w:rPr>
          <w:rFonts w:ascii="宋体" w:eastAsia="宋体" w:hAnsi="宋体" w:cs="宋体" w:hint="eastAsia"/>
          <w:b/>
          <w:color w:val="000000"/>
          <w:lang w:eastAsia="zh-CN"/>
        </w:rPr>
        <w:t>财务要求</w:t>
      </w:r>
      <w:r>
        <w:rPr>
          <w:rFonts w:ascii="宋体" w:eastAsia="宋体" w:hAnsi="宋体" w:cs="宋体" w:hint="eastAsia"/>
          <w:color w:val="000000"/>
          <w:lang w:eastAsia="zh-CN"/>
        </w:rPr>
        <w:t>：参与企业须具有良好的财务状况和健全的财务会计制度，能够承担本次会务服务的资金压力。</w:t>
      </w:r>
    </w:p>
    <w:p w14:paraId="1CD625B7" w14:textId="77777777" w:rsidR="00D0246F" w:rsidRDefault="00000000">
      <w:pPr>
        <w:numPr>
          <w:ilvl w:val="0"/>
          <w:numId w:val="2"/>
        </w:numPr>
        <w:spacing w:after="0" w:line="360" w:lineRule="auto"/>
        <w:rPr>
          <w:rFonts w:ascii="宋体" w:eastAsia="宋体" w:hAnsi="宋体" w:cs="宋体"/>
          <w:lang w:eastAsia="zh-CN"/>
        </w:rPr>
      </w:pPr>
      <w:r>
        <w:rPr>
          <w:rFonts w:ascii="宋体" w:eastAsia="宋体" w:hAnsi="宋体" w:cs="宋体" w:hint="eastAsia"/>
          <w:b/>
          <w:color w:val="000000"/>
          <w:lang w:eastAsia="zh-CN"/>
        </w:rPr>
        <w:t>团队要求</w:t>
      </w:r>
      <w:r>
        <w:rPr>
          <w:rFonts w:ascii="宋体" w:eastAsia="宋体" w:hAnsi="宋体" w:cs="宋体" w:hint="eastAsia"/>
          <w:color w:val="000000"/>
          <w:lang w:eastAsia="zh-CN"/>
        </w:rPr>
        <w:t>：参与企业须拥有专业的接待服务团队，具备丰富的会议策划与执行经验，能够高效应对大型节庆活动中多团队、多批次、多国别的接待保障任务，确保各环节衔接流畅、响应及时。</w:t>
      </w:r>
    </w:p>
    <w:p w14:paraId="5E71AA21" w14:textId="77777777" w:rsidR="00D0246F" w:rsidRDefault="00000000">
      <w:pPr>
        <w:numPr>
          <w:ilvl w:val="0"/>
          <w:numId w:val="2"/>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信誉要求</w:t>
      </w:r>
      <w:r>
        <w:rPr>
          <w:rFonts w:ascii="宋体" w:eastAsia="宋体" w:hAnsi="宋体" w:cs="宋体" w:hint="eastAsia"/>
          <w:color w:val="000000"/>
          <w:lang w:eastAsia="zh-CN"/>
        </w:rPr>
        <w:t>：参与企业须具有良好的商业信誉和履行合同的能力，无不良经营记录。</w:t>
      </w:r>
      <w:bookmarkStart w:id="1" w:name="_Hlk190678838"/>
      <w:r>
        <w:rPr>
          <w:rFonts w:ascii="宋体" w:eastAsia="宋体" w:hAnsi="宋体" w:cs="宋体"/>
          <w:color w:val="000000"/>
          <w:lang w:eastAsia="zh-CN"/>
        </w:rPr>
        <w:t>在“信用中国”（www.creditchina.gov.cn）中被列入失信被执行人、重大税收违法案件当事人名单的供应商，不得参加本次采购活动。</w:t>
      </w:r>
    </w:p>
    <w:bookmarkEnd w:id="1"/>
    <w:p w14:paraId="4998AD39" w14:textId="77777777" w:rsidR="00D0246F" w:rsidRDefault="00000000">
      <w:pPr>
        <w:numPr>
          <w:ilvl w:val="0"/>
          <w:numId w:val="2"/>
        </w:numPr>
        <w:spacing w:after="0" w:line="360" w:lineRule="auto"/>
        <w:rPr>
          <w:rFonts w:ascii="宋体" w:eastAsia="宋体" w:hAnsi="宋体" w:cs="宋体"/>
          <w:lang w:eastAsia="zh-CN"/>
        </w:rPr>
      </w:pPr>
      <w:r>
        <w:rPr>
          <w:rFonts w:ascii="宋体" w:eastAsia="宋体" w:hAnsi="宋体" w:cs="宋体" w:hint="eastAsia"/>
          <w:b/>
          <w:color w:val="000000"/>
          <w:lang w:eastAsia="zh-CN"/>
        </w:rPr>
        <w:t>其他要求</w:t>
      </w:r>
      <w:r>
        <w:rPr>
          <w:rFonts w:ascii="宋体" w:eastAsia="宋体" w:hAnsi="宋体" w:cs="宋体" w:hint="eastAsia"/>
          <w:color w:val="000000"/>
          <w:lang w:eastAsia="zh-CN"/>
        </w:rPr>
        <w:t>：参与企业须遵守国家相关法律法规及大会的各项规定，确保会务服务的安全、有序进行。</w:t>
      </w:r>
    </w:p>
    <w:p w14:paraId="013A3981" w14:textId="77777777" w:rsidR="00D0246F" w:rsidRDefault="00000000">
      <w:pPr>
        <w:spacing w:after="0" w:line="360" w:lineRule="auto"/>
        <w:ind w:left="120"/>
        <w:rPr>
          <w:rFonts w:ascii="宋体" w:eastAsia="宋体" w:hAnsi="宋体" w:cs="宋体"/>
          <w:sz w:val="24"/>
          <w:szCs w:val="24"/>
        </w:rPr>
      </w:pPr>
      <w:r>
        <w:rPr>
          <w:rFonts w:ascii="宋体" w:eastAsia="宋体" w:hAnsi="宋体" w:cs="宋体" w:hint="eastAsia"/>
          <w:b/>
          <w:color w:val="000000"/>
          <w:sz w:val="24"/>
          <w:szCs w:val="24"/>
          <w:lang w:eastAsia="zh-CN"/>
        </w:rPr>
        <w:t>四</w:t>
      </w:r>
      <w:r>
        <w:rPr>
          <w:rFonts w:ascii="宋体" w:eastAsia="宋体" w:hAnsi="宋体" w:cs="宋体" w:hint="eastAsia"/>
          <w:b/>
          <w:color w:val="000000"/>
          <w:sz w:val="24"/>
          <w:szCs w:val="24"/>
        </w:rPr>
        <w:t>、</w:t>
      </w:r>
      <w:r>
        <w:rPr>
          <w:rFonts w:ascii="宋体" w:eastAsia="宋体" w:hAnsi="宋体" w:cs="宋体" w:hint="eastAsia"/>
          <w:b/>
          <w:color w:val="000000"/>
          <w:sz w:val="24"/>
          <w:szCs w:val="24"/>
          <w:lang w:eastAsia="zh-CN"/>
        </w:rPr>
        <w:t>投标</w:t>
      </w:r>
      <w:r>
        <w:rPr>
          <w:rFonts w:ascii="宋体" w:eastAsia="宋体" w:hAnsi="宋体" w:cs="宋体" w:hint="eastAsia"/>
          <w:b/>
          <w:color w:val="000000"/>
          <w:sz w:val="24"/>
          <w:szCs w:val="24"/>
        </w:rPr>
        <w:t>文件要求</w:t>
      </w:r>
    </w:p>
    <w:p w14:paraId="31BCBC84" w14:textId="77777777" w:rsidR="00D0246F" w:rsidRDefault="00000000">
      <w:pPr>
        <w:numPr>
          <w:ilvl w:val="0"/>
          <w:numId w:val="3"/>
        </w:numPr>
        <w:spacing w:after="0" w:line="360" w:lineRule="auto"/>
        <w:rPr>
          <w:rFonts w:ascii="宋体" w:eastAsia="宋体" w:hAnsi="宋体" w:cs="宋体"/>
        </w:rPr>
      </w:pPr>
      <w:r>
        <w:rPr>
          <w:rFonts w:ascii="宋体" w:eastAsia="宋体" w:hAnsi="宋体" w:cs="宋体" w:hint="eastAsia"/>
          <w:b/>
          <w:color w:val="000000"/>
          <w:lang w:eastAsia="zh-CN"/>
        </w:rPr>
        <w:t>投标</w:t>
      </w:r>
      <w:r>
        <w:rPr>
          <w:rFonts w:ascii="宋体" w:eastAsia="宋体" w:hAnsi="宋体" w:cs="宋体" w:hint="eastAsia"/>
          <w:b/>
          <w:color w:val="000000"/>
        </w:rPr>
        <w:t>文件内容</w:t>
      </w:r>
      <w:r>
        <w:rPr>
          <w:rFonts w:ascii="宋体" w:eastAsia="宋体" w:hAnsi="宋体" w:cs="宋体" w:hint="eastAsia"/>
          <w:color w:val="000000"/>
        </w:rPr>
        <w:t>：</w:t>
      </w:r>
    </w:p>
    <w:p w14:paraId="3098E5B4" w14:textId="77777777" w:rsidR="00D0246F" w:rsidRDefault="00000000">
      <w:pPr>
        <w:numPr>
          <w:ilvl w:val="1"/>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t>公司简介</w:t>
      </w:r>
      <w:r>
        <w:rPr>
          <w:rFonts w:ascii="宋体" w:eastAsia="宋体" w:hAnsi="宋体" w:cs="宋体" w:hint="eastAsia"/>
          <w:color w:val="000000"/>
          <w:lang w:eastAsia="zh-CN"/>
        </w:rPr>
        <w:t>：包括公司资质、历史业绩、团队介绍等。</w:t>
      </w:r>
    </w:p>
    <w:p w14:paraId="74B0EFE2" w14:textId="77777777" w:rsidR="00D0246F" w:rsidRDefault="00000000">
      <w:pPr>
        <w:numPr>
          <w:ilvl w:val="1"/>
          <w:numId w:val="3"/>
        </w:numPr>
        <w:spacing w:after="0" w:line="360" w:lineRule="auto"/>
        <w:rPr>
          <w:rFonts w:ascii="宋体" w:eastAsia="宋体" w:hAnsi="宋体" w:cs="宋体"/>
          <w:color w:val="000000"/>
          <w:lang w:eastAsia="zh-CN"/>
        </w:rPr>
      </w:pPr>
      <w:r>
        <w:rPr>
          <w:rFonts w:ascii="宋体" w:eastAsia="宋体" w:hAnsi="宋体" w:cs="宋体" w:hint="eastAsia"/>
          <w:b/>
          <w:color w:val="000000"/>
          <w:lang w:eastAsia="zh-CN"/>
        </w:rPr>
        <w:t>服务方案</w:t>
      </w:r>
      <w:r>
        <w:rPr>
          <w:rFonts w:ascii="宋体" w:eastAsia="宋体" w:hAnsi="宋体" w:cs="宋体" w:hint="eastAsia"/>
          <w:color w:val="000000"/>
          <w:lang w:eastAsia="zh-CN"/>
        </w:rPr>
        <w:t>：详细阐述针对本次活动的接待服务方案，包括住宿预订、房间分配、餐饮及茶歇安排、接送站和排练演出用车、行李及服装道具运输、随队联络和现场值守、文旅路线设计及预约讲解、证件和导视等物料设计制作及其他与表演方队接待、排练、演出和返程相关的服务保障。</w:t>
      </w:r>
    </w:p>
    <w:p w14:paraId="42EFB038" w14:textId="77777777" w:rsidR="00D0246F" w:rsidRDefault="00000000">
      <w:pPr>
        <w:numPr>
          <w:ilvl w:val="1"/>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t>预算明细</w:t>
      </w:r>
      <w:r>
        <w:rPr>
          <w:rFonts w:ascii="宋体" w:eastAsia="宋体" w:hAnsi="宋体" w:cs="宋体" w:hint="eastAsia"/>
          <w:color w:val="000000"/>
          <w:lang w:eastAsia="zh-CN"/>
        </w:rPr>
        <w:t>：提供详细的预算明细表，包括各项费用的预算及报价。</w:t>
      </w:r>
    </w:p>
    <w:p w14:paraId="004820DA" w14:textId="77777777" w:rsidR="00D0246F" w:rsidRDefault="00000000">
      <w:pPr>
        <w:numPr>
          <w:ilvl w:val="1"/>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t>质量保证措施</w:t>
      </w:r>
      <w:r>
        <w:rPr>
          <w:rFonts w:ascii="宋体" w:eastAsia="宋体" w:hAnsi="宋体" w:cs="宋体" w:hint="eastAsia"/>
          <w:color w:val="000000"/>
          <w:lang w:eastAsia="zh-CN"/>
        </w:rPr>
        <w:t>：明确服务过程中的质量保证措施及售后服务承诺。</w:t>
      </w:r>
    </w:p>
    <w:p w14:paraId="6A20E9C4" w14:textId="77777777" w:rsidR="00D0246F" w:rsidRDefault="00000000">
      <w:pPr>
        <w:numPr>
          <w:ilvl w:val="1"/>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t>其他相关材料</w:t>
      </w:r>
      <w:r>
        <w:rPr>
          <w:rFonts w:ascii="宋体" w:eastAsia="宋体" w:hAnsi="宋体" w:cs="宋体" w:hint="eastAsia"/>
          <w:color w:val="000000"/>
          <w:lang w:eastAsia="zh-CN"/>
        </w:rPr>
        <w:t>：如公司营业执照、资质证书等复印件（加盖公章）。</w:t>
      </w:r>
    </w:p>
    <w:p w14:paraId="0BB4E23E" w14:textId="77777777" w:rsidR="00D0246F" w:rsidRDefault="00000000">
      <w:pPr>
        <w:numPr>
          <w:ilvl w:val="0"/>
          <w:numId w:val="3"/>
        </w:numPr>
        <w:spacing w:after="0" w:line="360" w:lineRule="auto"/>
        <w:rPr>
          <w:rFonts w:ascii="宋体" w:eastAsia="宋体" w:hAnsi="宋体" w:cs="宋体"/>
          <w:lang w:eastAsia="zh-CN"/>
        </w:rPr>
      </w:pPr>
      <w:r>
        <w:rPr>
          <w:rFonts w:ascii="宋体" w:eastAsia="宋体" w:hAnsi="宋体" w:cs="宋体" w:hint="eastAsia"/>
          <w:b/>
          <w:color w:val="000000"/>
          <w:lang w:eastAsia="zh-CN"/>
        </w:rPr>
        <w:lastRenderedPageBreak/>
        <w:t>投标文件格式</w:t>
      </w:r>
      <w:r>
        <w:rPr>
          <w:rFonts w:ascii="宋体" w:eastAsia="宋体" w:hAnsi="宋体" w:cs="宋体" w:hint="eastAsia"/>
          <w:color w:val="000000"/>
          <w:lang w:eastAsia="zh-CN"/>
        </w:rPr>
        <w:t>：根据投标文件内容要求，以PPT、PDF格式提交至指定邮箱。</w:t>
      </w:r>
    </w:p>
    <w:p w14:paraId="355824D0" w14:textId="77777777" w:rsidR="00D0246F" w:rsidRDefault="00000000">
      <w:pPr>
        <w:numPr>
          <w:ilvl w:val="0"/>
          <w:numId w:val="3"/>
        </w:numPr>
        <w:spacing w:after="0" w:line="360" w:lineRule="auto"/>
        <w:rPr>
          <w:rFonts w:ascii="宋体" w:eastAsia="宋体" w:hAnsi="宋体" w:cs="宋体"/>
        </w:rPr>
      </w:pPr>
      <w:r>
        <w:rPr>
          <w:rFonts w:ascii="宋体" w:eastAsia="宋体" w:hAnsi="宋体" w:cs="宋体" w:hint="eastAsia"/>
          <w:b/>
          <w:color w:val="000000"/>
          <w:lang w:eastAsia="zh-CN"/>
        </w:rPr>
        <w:t>投标</w:t>
      </w:r>
      <w:r>
        <w:rPr>
          <w:rFonts w:ascii="宋体" w:eastAsia="宋体" w:hAnsi="宋体" w:cs="宋体" w:hint="eastAsia"/>
          <w:b/>
          <w:color w:val="000000"/>
        </w:rPr>
        <w:t>文件递交</w:t>
      </w:r>
      <w:r>
        <w:rPr>
          <w:rFonts w:ascii="宋体" w:eastAsia="宋体" w:hAnsi="宋体" w:cs="宋体" w:hint="eastAsia"/>
          <w:color w:val="000000"/>
        </w:rPr>
        <w:t>：</w:t>
      </w:r>
    </w:p>
    <w:p w14:paraId="1189138F" w14:textId="77777777" w:rsidR="00D0246F" w:rsidRDefault="00000000">
      <w:pPr>
        <w:numPr>
          <w:ilvl w:val="1"/>
          <w:numId w:val="4"/>
        </w:numPr>
        <w:spacing w:after="0" w:line="360" w:lineRule="auto"/>
        <w:rPr>
          <w:rFonts w:ascii="宋体" w:eastAsia="宋体" w:hAnsi="宋体" w:cs="宋体"/>
          <w:lang w:eastAsia="zh-CN"/>
        </w:rPr>
      </w:pPr>
      <w:r>
        <w:rPr>
          <w:rFonts w:ascii="宋体" w:eastAsia="宋体" w:hAnsi="宋体" w:cs="宋体" w:hint="eastAsia"/>
          <w:b/>
          <w:lang w:eastAsia="zh-CN"/>
        </w:rPr>
        <w:t>递交截止时间</w:t>
      </w:r>
      <w:r>
        <w:rPr>
          <w:rFonts w:ascii="宋体" w:eastAsia="宋体" w:hAnsi="宋体" w:cs="宋体" w:hint="eastAsia"/>
          <w:lang w:eastAsia="zh-CN"/>
        </w:rPr>
        <w:t>：2026年</w:t>
      </w:r>
      <w:r>
        <w:rPr>
          <w:rFonts w:ascii="宋体" w:eastAsia="宋体" w:hAnsi="宋体" w:cs="宋体" w:hint="eastAsia"/>
          <w:highlight w:val="yellow"/>
          <w:lang w:eastAsia="zh-CN"/>
        </w:rPr>
        <w:t>8月31日</w:t>
      </w:r>
      <w:r>
        <w:rPr>
          <w:rFonts w:ascii="宋体" w:eastAsia="宋体" w:hAnsi="宋体" w:cs="宋体" w:hint="eastAsia"/>
          <w:lang w:eastAsia="zh-CN"/>
        </w:rPr>
        <w:t>17：00前，请参与企业密切关注后续投标通知。</w:t>
      </w:r>
    </w:p>
    <w:p w14:paraId="52C0202D" w14:textId="77777777" w:rsidR="00D0246F" w:rsidRDefault="00000000">
      <w:pPr>
        <w:numPr>
          <w:ilvl w:val="1"/>
          <w:numId w:val="4"/>
        </w:numPr>
        <w:spacing w:after="0" w:line="360" w:lineRule="auto"/>
        <w:rPr>
          <w:rFonts w:ascii="宋体" w:eastAsia="宋体" w:hAnsi="宋体" w:cs="宋体"/>
        </w:rPr>
      </w:pPr>
      <w:r>
        <w:rPr>
          <w:rFonts w:ascii="宋体" w:eastAsia="宋体" w:hAnsi="宋体" w:cs="宋体" w:hint="eastAsia"/>
          <w:b/>
        </w:rPr>
        <w:t>递交地点</w:t>
      </w:r>
      <w:r>
        <w:rPr>
          <w:rFonts w:ascii="宋体" w:eastAsia="宋体" w:hAnsi="宋体" w:cs="宋体" w:hint="eastAsia"/>
        </w:rPr>
        <w:t>：</w:t>
      </w:r>
      <w:r>
        <w:rPr>
          <w:rFonts w:ascii="宋体" w:eastAsia="宋体" w:hAnsi="宋体" w:cs="宋体" w:hint="eastAsia"/>
          <w:lang w:eastAsia="zh-CN"/>
        </w:rPr>
        <w:t>线上提交至指定邮箱(tender@sh-tf.com)</w:t>
      </w:r>
      <w:r>
        <w:rPr>
          <w:rFonts w:ascii="宋体" w:eastAsia="宋体" w:hAnsi="宋体" w:cs="宋体" w:hint="eastAsia"/>
        </w:rPr>
        <w:t>，请</w:t>
      </w:r>
      <w:r>
        <w:rPr>
          <w:rFonts w:ascii="宋体" w:eastAsia="宋体" w:hAnsi="宋体" w:cs="宋体" w:hint="eastAsia"/>
          <w:lang w:eastAsia="zh-CN"/>
        </w:rPr>
        <w:t>参</w:t>
      </w:r>
      <w:r>
        <w:rPr>
          <w:rFonts w:ascii="宋体" w:eastAsia="宋体" w:hAnsi="宋体" w:cs="宋体" w:hint="eastAsia"/>
          <w:color w:val="000000"/>
          <w:lang w:eastAsia="zh-CN"/>
        </w:rPr>
        <w:t>与企业</w:t>
      </w:r>
      <w:r>
        <w:rPr>
          <w:rFonts w:ascii="宋体" w:eastAsia="宋体" w:hAnsi="宋体" w:cs="宋体" w:hint="eastAsia"/>
          <w:color w:val="000000"/>
        </w:rPr>
        <w:t>按照</w:t>
      </w:r>
      <w:r>
        <w:rPr>
          <w:rFonts w:ascii="宋体" w:eastAsia="宋体" w:hAnsi="宋体" w:cs="宋体" w:hint="eastAsia"/>
          <w:color w:val="000000"/>
          <w:lang w:eastAsia="zh-CN"/>
        </w:rPr>
        <w:t>采购</w:t>
      </w:r>
      <w:r>
        <w:rPr>
          <w:rFonts w:ascii="宋体" w:eastAsia="宋体" w:hAnsi="宋体" w:cs="宋体" w:hint="eastAsia"/>
          <w:color w:val="000000"/>
        </w:rPr>
        <w:t>公告要求准时递交</w:t>
      </w:r>
      <w:r>
        <w:rPr>
          <w:rFonts w:ascii="宋体" w:eastAsia="宋体" w:hAnsi="宋体" w:cs="宋体" w:hint="eastAsia"/>
          <w:color w:val="000000"/>
          <w:lang w:eastAsia="zh-CN"/>
        </w:rPr>
        <w:t>投标</w:t>
      </w:r>
      <w:r>
        <w:rPr>
          <w:rFonts w:ascii="宋体" w:eastAsia="宋体" w:hAnsi="宋体" w:cs="宋体" w:hint="eastAsia"/>
          <w:color w:val="000000"/>
        </w:rPr>
        <w:t>文件。</w:t>
      </w:r>
    </w:p>
    <w:p w14:paraId="2F9F4646" w14:textId="77777777" w:rsidR="00D0246F" w:rsidRDefault="00000000">
      <w:pPr>
        <w:spacing w:after="0" w:line="360" w:lineRule="auto"/>
        <w:ind w:left="120"/>
        <w:rPr>
          <w:rFonts w:ascii="宋体" w:eastAsia="宋体" w:hAnsi="宋体" w:cs="宋体"/>
          <w:b/>
          <w:color w:val="000000"/>
          <w:sz w:val="24"/>
          <w:szCs w:val="24"/>
          <w:lang w:eastAsia="zh-CN"/>
        </w:rPr>
      </w:pPr>
      <w:r>
        <w:rPr>
          <w:rFonts w:ascii="宋体" w:eastAsia="宋体" w:hAnsi="宋体" w:cs="宋体" w:hint="eastAsia"/>
          <w:b/>
          <w:color w:val="000000"/>
          <w:sz w:val="24"/>
          <w:szCs w:val="24"/>
          <w:lang w:eastAsia="zh-CN"/>
        </w:rPr>
        <w:t>五、评分办法与标准</w:t>
      </w:r>
    </w:p>
    <w:p w14:paraId="0C57C2CD" w14:textId="77777777" w:rsidR="00D0246F" w:rsidRDefault="00000000">
      <w:pPr>
        <w:spacing w:after="0" w:line="360" w:lineRule="auto"/>
        <w:ind w:left="119" w:firstLineChars="200" w:firstLine="440"/>
        <w:rPr>
          <w:rFonts w:ascii="宋体" w:eastAsia="宋体" w:hAnsi="宋体" w:cs="宋体"/>
          <w:color w:val="000000"/>
          <w:lang w:eastAsia="zh-CN"/>
        </w:rPr>
      </w:pPr>
      <w:r>
        <w:rPr>
          <w:rFonts w:ascii="宋体" w:eastAsia="宋体" w:hAnsi="宋体" w:cs="宋体" w:hint="eastAsia"/>
          <w:color w:val="000000"/>
          <w:lang w:eastAsia="zh-CN"/>
        </w:rPr>
        <w:t>后续将进行线下或线上比选工作，具体时间将以邮件形式通知各入围企业。本次采购将采用综合评分法进行评标，评委将根据投标文件的完整性、服务方案的合理性、预算报价的竞争力、公司实力与信誉等多个方面进行综合评分，最终确定中标单位。</w:t>
      </w:r>
    </w:p>
    <w:p w14:paraId="1DD8DE02" w14:textId="77777777" w:rsidR="00D0246F" w:rsidRDefault="00000000">
      <w:pPr>
        <w:spacing w:after="0" w:line="360" w:lineRule="auto"/>
        <w:rPr>
          <w:rFonts w:ascii="宋体" w:eastAsia="宋体" w:hAnsi="宋体" w:cs="宋体"/>
          <w:sz w:val="24"/>
          <w:szCs w:val="24"/>
          <w:lang w:eastAsia="zh-CN"/>
        </w:rPr>
      </w:pPr>
      <w:r>
        <w:rPr>
          <w:rFonts w:ascii="宋体" w:eastAsia="宋体" w:hAnsi="宋体" w:cs="宋体" w:hint="eastAsia"/>
          <w:b/>
          <w:color w:val="000000"/>
          <w:sz w:val="24"/>
          <w:szCs w:val="24"/>
          <w:lang w:eastAsia="zh-CN"/>
        </w:rPr>
        <w:t>六、联系方式</w:t>
      </w:r>
    </w:p>
    <w:p w14:paraId="23C9BAA9" w14:textId="77777777" w:rsidR="00D0246F" w:rsidRDefault="00000000">
      <w:pPr>
        <w:spacing w:after="0" w:line="360" w:lineRule="auto"/>
        <w:ind w:left="120"/>
        <w:rPr>
          <w:rFonts w:ascii="宋体" w:eastAsia="宋体" w:hAnsi="宋体" w:cs="宋体"/>
          <w:color w:val="000000"/>
          <w:lang w:eastAsia="zh-CN"/>
        </w:rPr>
      </w:pPr>
      <w:r>
        <w:rPr>
          <w:rFonts w:ascii="宋体" w:eastAsia="宋体" w:hAnsi="宋体" w:cs="宋体" w:hint="eastAsia"/>
          <w:color w:val="000000"/>
          <w:lang w:eastAsia="zh-CN"/>
        </w:rPr>
        <w:t>采购单位：上海东浩兰生会展（集团）有限公司</w:t>
      </w:r>
    </w:p>
    <w:p w14:paraId="0D0AA743" w14:textId="77777777" w:rsidR="00D0246F" w:rsidRDefault="00000000">
      <w:pPr>
        <w:spacing w:after="0" w:line="360" w:lineRule="auto"/>
        <w:ind w:left="120"/>
        <w:rPr>
          <w:rFonts w:ascii="宋体" w:eastAsia="宋体" w:hAnsi="宋体" w:cs="宋体"/>
          <w:color w:val="000000"/>
          <w:lang w:eastAsia="zh-CN"/>
        </w:rPr>
      </w:pPr>
      <w:r>
        <w:rPr>
          <w:rFonts w:ascii="宋体" w:eastAsia="宋体" w:hAnsi="宋体" w:cs="宋体" w:hint="eastAsia"/>
          <w:color w:val="000000"/>
          <w:lang w:eastAsia="zh-CN"/>
        </w:rPr>
        <w:t>联系人：李运炜</w:t>
      </w:r>
    </w:p>
    <w:p w14:paraId="6CBF5BDA" w14:textId="77777777" w:rsidR="00D0246F" w:rsidRDefault="00000000">
      <w:pPr>
        <w:spacing w:after="0" w:line="360" w:lineRule="auto"/>
        <w:ind w:left="120"/>
        <w:rPr>
          <w:rFonts w:ascii="宋体" w:eastAsia="宋体" w:hAnsi="宋体" w:cs="宋体"/>
          <w:color w:val="000000"/>
          <w:lang w:eastAsia="zh-CN"/>
        </w:rPr>
      </w:pPr>
      <w:r>
        <w:rPr>
          <w:rFonts w:ascii="宋体" w:eastAsia="宋体" w:hAnsi="宋体" w:cs="宋体" w:hint="eastAsia"/>
          <w:color w:val="000000"/>
          <w:lang w:eastAsia="zh-CN"/>
        </w:rPr>
        <w:t>电子邮箱：tender@sh-tf.com</w:t>
      </w:r>
    </w:p>
    <w:p w14:paraId="0433A1FA" w14:textId="77777777" w:rsidR="00D0246F" w:rsidRDefault="00000000">
      <w:pPr>
        <w:spacing w:after="0" w:line="360" w:lineRule="auto"/>
        <w:ind w:left="120"/>
        <w:rPr>
          <w:rFonts w:ascii="宋体" w:eastAsia="宋体" w:hAnsi="宋体" w:cs="宋体"/>
          <w:color w:val="000000"/>
          <w:lang w:eastAsia="zh-CN"/>
        </w:rPr>
      </w:pPr>
      <w:r>
        <w:rPr>
          <w:rFonts w:ascii="宋体" w:eastAsia="宋体" w:hAnsi="宋体" w:cs="宋体" w:hint="eastAsia"/>
          <w:color w:val="000000"/>
          <w:lang w:eastAsia="zh-CN"/>
        </w:rPr>
        <w:t>联系电话：13764224520</w:t>
      </w:r>
    </w:p>
    <w:p w14:paraId="4BD996F6" w14:textId="77777777" w:rsidR="00D0246F" w:rsidRDefault="00000000">
      <w:pPr>
        <w:spacing w:after="0" w:line="360" w:lineRule="auto"/>
        <w:ind w:left="120"/>
        <w:rPr>
          <w:rFonts w:ascii="宋体" w:eastAsia="宋体" w:hAnsi="宋体" w:cs="宋体"/>
          <w:color w:val="000000"/>
          <w:lang w:eastAsia="zh-CN"/>
        </w:rPr>
      </w:pPr>
      <w:r>
        <w:rPr>
          <w:rFonts w:ascii="宋体" w:eastAsia="宋体" w:hAnsi="宋体" w:cs="宋体" w:hint="eastAsia"/>
          <w:color w:val="000000"/>
          <w:lang w:eastAsia="zh-CN"/>
        </w:rPr>
        <w:t>如有疑问请通过以上方式咨询</w:t>
      </w:r>
    </w:p>
    <w:p w14:paraId="75813C79" w14:textId="77777777" w:rsidR="00D0246F" w:rsidRDefault="00000000">
      <w:pPr>
        <w:spacing w:after="0" w:line="360" w:lineRule="auto"/>
        <w:ind w:left="120"/>
        <w:rPr>
          <w:rFonts w:ascii="宋体" w:eastAsia="宋体" w:hAnsi="宋体" w:cs="宋体"/>
          <w:sz w:val="24"/>
          <w:szCs w:val="24"/>
          <w:lang w:eastAsia="zh-CN"/>
        </w:rPr>
      </w:pPr>
      <w:r>
        <w:rPr>
          <w:rFonts w:ascii="宋体" w:eastAsia="宋体" w:hAnsi="宋体" w:cs="宋体" w:hint="eastAsia"/>
          <w:b/>
          <w:color w:val="000000"/>
          <w:sz w:val="24"/>
          <w:szCs w:val="24"/>
          <w:lang w:eastAsia="zh-CN"/>
        </w:rPr>
        <w:t>七、其他事项</w:t>
      </w:r>
    </w:p>
    <w:p w14:paraId="79F9D761" w14:textId="77777777" w:rsidR="00D0246F" w:rsidRDefault="00000000">
      <w:pPr>
        <w:numPr>
          <w:ilvl w:val="0"/>
          <w:numId w:val="5"/>
        </w:numPr>
        <w:spacing w:after="0" w:line="360" w:lineRule="auto"/>
        <w:ind w:left="709"/>
        <w:rPr>
          <w:rFonts w:ascii="宋体" w:eastAsia="宋体" w:hAnsi="宋体" w:cs="宋体"/>
          <w:lang w:eastAsia="zh-CN"/>
        </w:rPr>
      </w:pPr>
      <w:r>
        <w:rPr>
          <w:rFonts w:ascii="宋体" w:eastAsia="宋体" w:hAnsi="宋体" w:cs="宋体" w:hint="eastAsia"/>
          <w:b/>
          <w:color w:val="000000"/>
          <w:lang w:eastAsia="zh-CN"/>
        </w:rPr>
        <w:t>公示期</w:t>
      </w:r>
      <w:r>
        <w:rPr>
          <w:rFonts w:ascii="宋体" w:eastAsia="宋体" w:hAnsi="宋体" w:cs="宋体" w:hint="eastAsia"/>
          <w:color w:val="000000"/>
          <w:lang w:eastAsia="zh-CN"/>
        </w:rPr>
        <w:t>：本采购公告自发布之日起公示五天，请参与企业密切关注后续通知。</w:t>
      </w:r>
    </w:p>
    <w:p w14:paraId="00C893F6" w14:textId="77777777" w:rsidR="00D0246F" w:rsidRDefault="00000000">
      <w:pPr>
        <w:numPr>
          <w:ilvl w:val="0"/>
          <w:numId w:val="5"/>
        </w:numPr>
        <w:spacing w:after="0" w:line="360" w:lineRule="auto"/>
        <w:ind w:left="709"/>
        <w:rPr>
          <w:rFonts w:ascii="宋体" w:eastAsia="宋体" w:hAnsi="宋体" w:cs="宋体"/>
          <w:b/>
          <w:color w:val="000000"/>
          <w:lang w:eastAsia="zh-CN"/>
        </w:rPr>
      </w:pPr>
      <w:r>
        <w:rPr>
          <w:rFonts w:ascii="宋体" w:eastAsia="宋体" w:hAnsi="宋体" w:cs="宋体" w:hint="eastAsia"/>
          <w:b/>
          <w:color w:val="000000"/>
          <w:lang w:eastAsia="zh-CN"/>
        </w:rPr>
        <w:t>澄清与答疑：</w:t>
      </w:r>
      <w:r>
        <w:rPr>
          <w:rFonts w:ascii="宋体" w:eastAsia="宋体" w:hAnsi="宋体" w:cs="宋体" w:hint="eastAsia"/>
          <w:bCs/>
          <w:color w:val="000000"/>
          <w:lang w:eastAsia="zh-CN"/>
        </w:rPr>
        <w:t>参与企业对采购公告有疑问的，可在公示期内向采购单位提出澄清或答疑请求。</w:t>
      </w:r>
    </w:p>
    <w:p w14:paraId="29E0F140" w14:textId="77777777" w:rsidR="00D0246F" w:rsidRDefault="00D0246F">
      <w:pPr>
        <w:spacing w:after="0" w:line="360" w:lineRule="auto"/>
        <w:rPr>
          <w:rFonts w:ascii="宋体" w:eastAsia="宋体" w:hAnsi="宋体" w:cs="宋体"/>
          <w:b/>
          <w:color w:val="000000"/>
          <w:lang w:eastAsia="zh-CN"/>
        </w:rPr>
      </w:pPr>
    </w:p>
    <w:p w14:paraId="3593F686" w14:textId="77777777" w:rsidR="00D0246F" w:rsidRDefault="00000000">
      <w:pPr>
        <w:spacing w:after="0" w:line="360" w:lineRule="auto"/>
        <w:jc w:val="right"/>
        <w:rPr>
          <w:rFonts w:ascii="宋体" w:eastAsia="宋体" w:hAnsi="宋体" w:cs="宋体"/>
          <w:color w:val="000000"/>
          <w:sz w:val="24"/>
          <w:szCs w:val="24"/>
          <w:lang w:eastAsia="zh-CN"/>
        </w:rPr>
      </w:pPr>
      <w:r>
        <w:rPr>
          <w:rFonts w:ascii="宋体" w:eastAsia="宋体" w:hAnsi="宋体" w:hint="eastAsia"/>
          <w:sz w:val="24"/>
          <w:szCs w:val="24"/>
          <w:lang w:eastAsia="zh-CN"/>
        </w:rPr>
        <w:t>上海东浩兰生会展（集团）有限公司</w:t>
      </w:r>
    </w:p>
    <w:p w14:paraId="08654298" w14:textId="77777777" w:rsidR="00D0246F" w:rsidRDefault="00000000">
      <w:pPr>
        <w:spacing w:after="0" w:line="360" w:lineRule="auto"/>
        <w:jc w:val="right"/>
        <w:rPr>
          <w:rFonts w:ascii="宋体" w:eastAsia="宋体" w:hAnsi="宋体" w:cs="宋体"/>
          <w:color w:val="000000"/>
          <w:sz w:val="24"/>
          <w:szCs w:val="24"/>
          <w:lang w:eastAsia="zh-CN"/>
        </w:rPr>
      </w:pPr>
      <w:r>
        <w:rPr>
          <w:rFonts w:ascii="宋体" w:eastAsia="宋体" w:hAnsi="宋体" w:cs="宋体" w:hint="eastAsia"/>
          <w:color w:val="000000"/>
          <w:sz w:val="24"/>
          <w:szCs w:val="24"/>
          <w:lang w:eastAsia="zh-CN"/>
        </w:rPr>
        <w:t>二〇二六年八月二十七日</w:t>
      </w:r>
    </w:p>
    <w:p w14:paraId="2FB87D2A" w14:textId="77777777" w:rsidR="00D0246F" w:rsidRDefault="00000000">
      <w:pPr>
        <w:spacing w:after="0" w:line="360" w:lineRule="auto"/>
        <w:ind w:left="120"/>
        <w:rPr>
          <w:rFonts w:ascii="宋体" w:eastAsia="宋体" w:hAnsi="宋体" w:cs="宋体"/>
          <w:b/>
          <w:color w:val="000000"/>
          <w:sz w:val="24"/>
          <w:szCs w:val="24"/>
          <w:lang w:eastAsia="zh-CN"/>
        </w:rPr>
      </w:pPr>
      <w:r>
        <w:rPr>
          <w:rFonts w:ascii="宋体" w:eastAsia="宋体" w:hAnsi="宋体" w:cs="宋体"/>
          <w:color w:val="000000"/>
          <w:sz w:val="24"/>
          <w:szCs w:val="24"/>
          <w:lang w:eastAsia="zh-CN"/>
        </w:rPr>
        <w:br w:type="page"/>
      </w:r>
      <w:r>
        <w:rPr>
          <w:rFonts w:ascii="宋体" w:eastAsia="宋体" w:hAnsi="宋体" w:cs="宋体" w:hint="eastAsia"/>
          <w:b/>
          <w:color w:val="000000"/>
          <w:sz w:val="24"/>
          <w:szCs w:val="24"/>
          <w:lang w:eastAsia="zh-CN"/>
        </w:rPr>
        <w:lastRenderedPageBreak/>
        <w:t>附件：报价清单</w:t>
      </w:r>
    </w:p>
    <w:tbl>
      <w:tblPr>
        <w:tblW w:w="49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
        <w:gridCol w:w="2346"/>
        <w:gridCol w:w="826"/>
        <w:gridCol w:w="828"/>
        <w:gridCol w:w="967"/>
        <w:gridCol w:w="828"/>
        <w:gridCol w:w="1793"/>
      </w:tblGrid>
      <w:tr w:rsidR="00D0246F" w14:paraId="7465C786" w14:textId="77777777">
        <w:tc>
          <w:tcPr>
            <w:tcW w:w="417" w:type="pct"/>
            <w:vAlign w:val="center"/>
          </w:tcPr>
          <w:p w14:paraId="53A673B9" w14:textId="77777777" w:rsidR="00D0246F" w:rsidRDefault="00000000">
            <w:pPr>
              <w:spacing w:line="360" w:lineRule="auto"/>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序号</w:t>
            </w:r>
          </w:p>
        </w:tc>
        <w:tc>
          <w:tcPr>
            <w:tcW w:w="1417" w:type="pct"/>
            <w:vAlign w:val="center"/>
          </w:tcPr>
          <w:p w14:paraId="33B25447" w14:textId="77777777" w:rsidR="00D0246F" w:rsidRDefault="00000000">
            <w:pPr>
              <w:spacing w:line="360" w:lineRule="auto"/>
              <w:ind w:firstLineChars="300" w:firstLine="720"/>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项目</w:t>
            </w:r>
          </w:p>
        </w:tc>
        <w:tc>
          <w:tcPr>
            <w:tcW w:w="499" w:type="pct"/>
            <w:vAlign w:val="center"/>
          </w:tcPr>
          <w:p w14:paraId="5B57F9FD"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单位</w:t>
            </w:r>
          </w:p>
        </w:tc>
        <w:tc>
          <w:tcPr>
            <w:tcW w:w="500" w:type="pct"/>
            <w:vAlign w:val="center"/>
          </w:tcPr>
          <w:p w14:paraId="591E42B7"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数量</w:t>
            </w:r>
          </w:p>
        </w:tc>
        <w:tc>
          <w:tcPr>
            <w:tcW w:w="584" w:type="pct"/>
            <w:vAlign w:val="center"/>
          </w:tcPr>
          <w:p w14:paraId="78F23E38"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单价</w:t>
            </w:r>
          </w:p>
        </w:tc>
        <w:tc>
          <w:tcPr>
            <w:tcW w:w="500" w:type="pct"/>
            <w:vAlign w:val="center"/>
          </w:tcPr>
          <w:p w14:paraId="0049DF16"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小计</w:t>
            </w:r>
          </w:p>
        </w:tc>
        <w:tc>
          <w:tcPr>
            <w:tcW w:w="1083" w:type="pct"/>
            <w:vAlign w:val="center"/>
          </w:tcPr>
          <w:p w14:paraId="2D000252"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备注</w:t>
            </w:r>
          </w:p>
        </w:tc>
      </w:tr>
      <w:tr w:rsidR="00D0246F" w14:paraId="1D43E49E" w14:textId="77777777">
        <w:trPr>
          <w:trHeight w:val="70"/>
        </w:trPr>
        <w:tc>
          <w:tcPr>
            <w:tcW w:w="417" w:type="pct"/>
            <w:vAlign w:val="center"/>
          </w:tcPr>
          <w:p w14:paraId="7FA44FB2"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color w:val="000000" w:themeColor="text1"/>
                <w:sz w:val="24"/>
                <w:szCs w:val="24"/>
              </w:rPr>
              <w:t>1</w:t>
            </w:r>
          </w:p>
        </w:tc>
        <w:tc>
          <w:tcPr>
            <w:tcW w:w="1417" w:type="pct"/>
            <w:vAlign w:val="center"/>
          </w:tcPr>
          <w:p w14:paraId="5D924EC8" w14:textId="77777777" w:rsidR="00D0246F" w:rsidRDefault="00000000">
            <w:pPr>
              <w:spacing w:line="360" w:lineRule="auto"/>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lang w:eastAsia="zh-CN"/>
              </w:rPr>
              <w:t>住宿费用</w:t>
            </w:r>
          </w:p>
        </w:tc>
        <w:tc>
          <w:tcPr>
            <w:tcW w:w="499" w:type="pct"/>
            <w:vAlign w:val="center"/>
          </w:tcPr>
          <w:p w14:paraId="50E536E1"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00" w:type="pct"/>
            <w:vAlign w:val="center"/>
          </w:tcPr>
          <w:p w14:paraId="047748FB"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84" w:type="pct"/>
            <w:vAlign w:val="center"/>
          </w:tcPr>
          <w:p w14:paraId="6F378698"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500" w:type="pct"/>
            <w:tcBorders>
              <w:bottom w:val="single" w:sz="4" w:space="0" w:color="auto"/>
            </w:tcBorders>
            <w:vAlign w:val="center"/>
          </w:tcPr>
          <w:p w14:paraId="40336503"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1083" w:type="pct"/>
            <w:tcBorders>
              <w:bottom w:val="single" w:sz="4" w:space="0" w:color="auto"/>
            </w:tcBorders>
            <w:vAlign w:val="center"/>
          </w:tcPr>
          <w:p w14:paraId="0EB6FE3B" w14:textId="77777777" w:rsidR="00D0246F" w:rsidRDefault="00D0246F">
            <w:pPr>
              <w:spacing w:line="360" w:lineRule="auto"/>
              <w:rPr>
                <w:rFonts w:asciiTheme="minorEastAsia" w:eastAsiaTheme="minorEastAsia" w:hAnsiTheme="minorEastAsia" w:cs="Arial"/>
                <w:color w:val="000000" w:themeColor="text1"/>
                <w:sz w:val="24"/>
                <w:szCs w:val="24"/>
              </w:rPr>
            </w:pPr>
          </w:p>
        </w:tc>
      </w:tr>
      <w:tr w:rsidR="00D0246F" w14:paraId="6D66D3C9" w14:textId="77777777">
        <w:trPr>
          <w:trHeight w:val="70"/>
        </w:trPr>
        <w:tc>
          <w:tcPr>
            <w:tcW w:w="417" w:type="pct"/>
            <w:vAlign w:val="center"/>
          </w:tcPr>
          <w:p w14:paraId="50A64A4E"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color w:val="000000" w:themeColor="text1"/>
                <w:sz w:val="24"/>
                <w:szCs w:val="24"/>
              </w:rPr>
              <w:t>2</w:t>
            </w:r>
          </w:p>
        </w:tc>
        <w:tc>
          <w:tcPr>
            <w:tcW w:w="1417" w:type="pct"/>
            <w:vAlign w:val="center"/>
          </w:tcPr>
          <w:p w14:paraId="167D6210" w14:textId="77777777" w:rsidR="00D0246F" w:rsidRDefault="00000000">
            <w:pPr>
              <w:spacing w:line="360" w:lineRule="auto"/>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lang w:eastAsia="zh-CN"/>
              </w:rPr>
              <w:t>餐饮费用</w:t>
            </w:r>
          </w:p>
        </w:tc>
        <w:tc>
          <w:tcPr>
            <w:tcW w:w="499" w:type="pct"/>
            <w:vAlign w:val="center"/>
          </w:tcPr>
          <w:p w14:paraId="6327BD7A"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00" w:type="pct"/>
            <w:vAlign w:val="center"/>
          </w:tcPr>
          <w:p w14:paraId="069CDDF8"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84" w:type="pct"/>
            <w:vAlign w:val="center"/>
          </w:tcPr>
          <w:p w14:paraId="4AFC351B"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500" w:type="pct"/>
            <w:tcBorders>
              <w:top w:val="single" w:sz="4" w:space="0" w:color="auto"/>
              <w:bottom w:val="single" w:sz="4" w:space="0" w:color="auto"/>
            </w:tcBorders>
            <w:vAlign w:val="center"/>
          </w:tcPr>
          <w:p w14:paraId="488E279F"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1083" w:type="pct"/>
            <w:tcBorders>
              <w:top w:val="single" w:sz="4" w:space="0" w:color="auto"/>
              <w:bottom w:val="single" w:sz="4" w:space="0" w:color="auto"/>
            </w:tcBorders>
            <w:vAlign w:val="center"/>
          </w:tcPr>
          <w:p w14:paraId="1092DE4C" w14:textId="77777777" w:rsidR="00D0246F" w:rsidRDefault="00D0246F">
            <w:pPr>
              <w:spacing w:line="360" w:lineRule="auto"/>
              <w:rPr>
                <w:rFonts w:asciiTheme="minorEastAsia" w:eastAsiaTheme="minorEastAsia" w:hAnsiTheme="minorEastAsia" w:cs="Arial"/>
                <w:color w:val="000000" w:themeColor="text1"/>
                <w:sz w:val="24"/>
                <w:szCs w:val="24"/>
              </w:rPr>
            </w:pPr>
          </w:p>
        </w:tc>
      </w:tr>
      <w:tr w:rsidR="00D0246F" w14:paraId="22E0FC29" w14:textId="77777777">
        <w:trPr>
          <w:trHeight w:val="70"/>
        </w:trPr>
        <w:tc>
          <w:tcPr>
            <w:tcW w:w="417" w:type="pct"/>
            <w:vAlign w:val="center"/>
          </w:tcPr>
          <w:p w14:paraId="1CD7BF7B"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color w:val="000000" w:themeColor="text1"/>
                <w:sz w:val="24"/>
                <w:szCs w:val="24"/>
              </w:rPr>
              <w:t>3</w:t>
            </w:r>
          </w:p>
        </w:tc>
        <w:tc>
          <w:tcPr>
            <w:tcW w:w="1417" w:type="pct"/>
            <w:vAlign w:val="center"/>
          </w:tcPr>
          <w:p w14:paraId="1BD99618" w14:textId="77777777" w:rsidR="00D0246F" w:rsidRDefault="00000000">
            <w:pPr>
              <w:spacing w:line="360" w:lineRule="auto"/>
              <w:outlineLvl w:val="1"/>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lang w:eastAsia="zh-CN"/>
              </w:rPr>
              <w:t>交通费用</w:t>
            </w:r>
          </w:p>
        </w:tc>
        <w:tc>
          <w:tcPr>
            <w:tcW w:w="499" w:type="pct"/>
            <w:vAlign w:val="center"/>
          </w:tcPr>
          <w:p w14:paraId="055FEA58"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00" w:type="pct"/>
            <w:vAlign w:val="center"/>
          </w:tcPr>
          <w:p w14:paraId="4BADDA5B"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84" w:type="pct"/>
            <w:vAlign w:val="center"/>
          </w:tcPr>
          <w:p w14:paraId="679EAB39"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500" w:type="pct"/>
            <w:tcBorders>
              <w:top w:val="single" w:sz="4" w:space="0" w:color="auto"/>
              <w:bottom w:val="single" w:sz="4" w:space="0" w:color="auto"/>
            </w:tcBorders>
            <w:vAlign w:val="center"/>
          </w:tcPr>
          <w:p w14:paraId="4D1BA590"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1083" w:type="pct"/>
            <w:tcBorders>
              <w:top w:val="single" w:sz="4" w:space="0" w:color="auto"/>
              <w:bottom w:val="single" w:sz="4" w:space="0" w:color="auto"/>
            </w:tcBorders>
          </w:tcPr>
          <w:p w14:paraId="38AB68D1" w14:textId="77777777" w:rsidR="00D0246F" w:rsidRDefault="00D0246F">
            <w:pPr>
              <w:spacing w:line="360" w:lineRule="auto"/>
              <w:rPr>
                <w:rFonts w:asciiTheme="minorEastAsia" w:eastAsiaTheme="minorEastAsia" w:hAnsiTheme="minorEastAsia" w:cs="Arial"/>
                <w:color w:val="000000" w:themeColor="text1"/>
                <w:sz w:val="24"/>
                <w:szCs w:val="24"/>
              </w:rPr>
            </w:pPr>
          </w:p>
        </w:tc>
      </w:tr>
      <w:tr w:rsidR="00D0246F" w14:paraId="4EFCDBEB" w14:textId="77777777">
        <w:trPr>
          <w:trHeight w:val="70"/>
        </w:trPr>
        <w:tc>
          <w:tcPr>
            <w:tcW w:w="417" w:type="pct"/>
            <w:vAlign w:val="center"/>
          </w:tcPr>
          <w:p w14:paraId="2C366964"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color w:val="000000" w:themeColor="text1"/>
                <w:sz w:val="24"/>
                <w:szCs w:val="24"/>
              </w:rPr>
              <w:t>4</w:t>
            </w:r>
          </w:p>
        </w:tc>
        <w:tc>
          <w:tcPr>
            <w:tcW w:w="1417" w:type="pct"/>
            <w:vAlign w:val="center"/>
          </w:tcPr>
          <w:p w14:paraId="3E75F985" w14:textId="77777777" w:rsidR="00D0246F" w:rsidRDefault="00000000">
            <w:pPr>
              <w:spacing w:line="360" w:lineRule="auto"/>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lang w:eastAsia="zh-CN"/>
              </w:rPr>
              <w:t>人员费用</w:t>
            </w:r>
          </w:p>
        </w:tc>
        <w:tc>
          <w:tcPr>
            <w:tcW w:w="499" w:type="pct"/>
            <w:vAlign w:val="center"/>
          </w:tcPr>
          <w:p w14:paraId="4EF23523"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00" w:type="pct"/>
            <w:vAlign w:val="center"/>
          </w:tcPr>
          <w:p w14:paraId="3CED670B"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84" w:type="pct"/>
            <w:vAlign w:val="center"/>
          </w:tcPr>
          <w:p w14:paraId="7A96D6FA"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500" w:type="pct"/>
            <w:tcBorders>
              <w:top w:val="single" w:sz="4" w:space="0" w:color="auto"/>
              <w:bottom w:val="single" w:sz="4" w:space="0" w:color="auto"/>
            </w:tcBorders>
            <w:vAlign w:val="center"/>
          </w:tcPr>
          <w:p w14:paraId="07C227B0"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1083" w:type="pct"/>
            <w:tcBorders>
              <w:top w:val="single" w:sz="4" w:space="0" w:color="auto"/>
              <w:bottom w:val="single" w:sz="4" w:space="0" w:color="auto"/>
            </w:tcBorders>
          </w:tcPr>
          <w:p w14:paraId="3E794FF2" w14:textId="77777777" w:rsidR="00D0246F" w:rsidRDefault="00D0246F">
            <w:pPr>
              <w:spacing w:line="360" w:lineRule="auto"/>
              <w:rPr>
                <w:rFonts w:asciiTheme="minorEastAsia" w:eastAsiaTheme="minorEastAsia" w:hAnsiTheme="minorEastAsia" w:cs="Arial"/>
                <w:color w:val="000000" w:themeColor="text1"/>
                <w:sz w:val="24"/>
                <w:szCs w:val="24"/>
              </w:rPr>
            </w:pPr>
          </w:p>
        </w:tc>
      </w:tr>
      <w:tr w:rsidR="00D0246F" w14:paraId="0B57A5AF" w14:textId="77777777">
        <w:tc>
          <w:tcPr>
            <w:tcW w:w="417" w:type="pct"/>
            <w:vAlign w:val="center"/>
          </w:tcPr>
          <w:p w14:paraId="558D9A84" w14:textId="77777777" w:rsidR="00D0246F" w:rsidRDefault="00000000">
            <w:pPr>
              <w:spacing w:line="360" w:lineRule="auto"/>
              <w:jc w:val="center"/>
              <w:rPr>
                <w:rFonts w:asciiTheme="minorEastAsia" w:eastAsiaTheme="minorEastAsia" w:hAnsiTheme="minorEastAsia" w:cs="Arial"/>
                <w:color w:val="000000" w:themeColor="text1"/>
                <w:sz w:val="24"/>
                <w:szCs w:val="24"/>
                <w:lang w:eastAsia="zh-CN"/>
              </w:rPr>
            </w:pPr>
            <w:r>
              <w:rPr>
                <w:rFonts w:asciiTheme="minorEastAsia" w:eastAsiaTheme="minorEastAsia" w:hAnsiTheme="minorEastAsia" w:cs="Arial" w:hint="eastAsia"/>
                <w:color w:val="000000" w:themeColor="text1"/>
                <w:sz w:val="24"/>
                <w:szCs w:val="24"/>
                <w:lang w:eastAsia="zh-CN"/>
              </w:rPr>
              <w:t>5</w:t>
            </w:r>
          </w:p>
        </w:tc>
        <w:tc>
          <w:tcPr>
            <w:tcW w:w="1417" w:type="pct"/>
            <w:vAlign w:val="center"/>
          </w:tcPr>
          <w:p w14:paraId="346D931E" w14:textId="77777777" w:rsidR="00D0246F" w:rsidRDefault="00000000">
            <w:pPr>
              <w:spacing w:line="360" w:lineRule="auto"/>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lang w:eastAsia="zh-CN"/>
              </w:rPr>
              <w:t>杂 费</w:t>
            </w:r>
          </w:p>
        </w:tc>
        <w:tc>
          <w:tcPr>
            <w:tcW w:w="499" w:type="pct"/>
            <w:vAlign w:val="center"/>
          </w:tcPr>
          <w:p w14:paraId="6AB1C594"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00" w:type="pct"/>
            <w:vAlign w:val="center"/>
          </w:tcPr>
          <w:p w14:paraId="40F5BD3F" w14:textId="77777777" w:rsidR="00D0246F" w:rsidRDefault="00D0246F">
            <w:pPr>
              <w:spacing w:line="360" w:lineRule="auto"/>
              <w:jc w:val="center"/>
              <w:rPr>
                <w:rFonts w:asciiTheme="minorEastAsia" w:eastAsiaTheme="minorEastAsia" w:hAnsiTheme="minorEastAsia" w:cs="Arial"/>
                <w:color w:val="000000" w:themeColor="text1"/>
                <w:sz w:val="24"/>
                <w:szCs w:val="24"/>
              </w:rPr>
            </w:pPr>
          </w:p>
        </w:tc>
        <w:tc>
          <w:tcPr>
            <w:tcW w:w="584" w:type="pct"/>
            <w:vAlign w:val="center"/>
          </w:tcPr>
          <w:p w14:paraId="2E69E4BE"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500" w:type="pct"/>
            <w:vAlign w:val="center"/>
          </w:tcPr>
          <w:p w14:paraId="2F79121C"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1083" w:type="pct"/>
            <w:vAlign w:val="center"/>
          </w:tcPr>
          <w:p w14:paraId="52B881C8" w14:textId="77777777" w:rsidR="00D0246F" w:rsidRDefault="00D0246F">
            <w:pPr>
              <w:spacing w:line="360" w:lineRule="auto"/>
              <w:rPr>
                <w:rFonts w:asciiTheme="minorEastAsia" w:eastAsiaTheme="minorEastAsia" w:hAnsiTheme="minorEastAsia" w:cs="Arial"/>
                <w:color w:val="000000" w:themeColor="text1"/>
                <w:sz w:val="24"/>
                <w:szCs w:val="24"/>
              </w:rPr>
            </w:pPr>
          </w:p>
        </w:tc>
      </w:tr>
      <w:tr w:rsidR="00D0246F" w14:paraId="02CDDB5B" w14:textId="77777777">
        <w:tc>
          <w:tcPr>
            <w:tcW w:w="417" w:type="pct"/>
            <w:vAlign w:val="center"/>
          </w:tcPr>
          <w:p w14:paraId="3C7BDDC0" w14:textId="77777777" w:rsidR="00D0246F" w:rsidRDefault="00000000">
            <w:pPr>
              <w:spacing w:line="360" w:lineRule="auto"/>
              <w:jc w:val="center"/>
              <w:rPr>
                <w:rFonts w:asciiTheme="minorEastAsia" w:eastAsiaTheme="minorEastAsia" w:hAnsiTheme="minorEastAsia" w:cs="Arial"/>
                <w:color w:val="000000" w:themeColor="text1"/>
                <w:sz w:val="24"/>
                <w:szCs w:val="24"/>
                <w:lang w:eastAsia="zh-CN"/>
              </w:rPr>
            </w:pPr>
            <w:r>
              <w:rPr>
                <w:rFonts w:asciiTheme="minorEastAsia" w:eastAsiaTheme="minorEastAsia" w:hAnsiTheme="minorEastAsia" w:cs="Arial" w:hint="eastAsia"/>
                <w:color w:val="000000" w:themeColor="text1"/>
                <w:sz w:val="24"/>
                <w:szCs w:val="24"/>
                <w:lang w:eastAsia="zh-CN"/>
              </w:rPr>
              <w:t>6</w:t>
            </w:r>
          </w:p>
        </w:tc>
        <w:tc>
          <w:tcPr>
            <w:tcW w:w="1417" w:type="pct"/>
            <w:vAlign w:val="center"/>
          </w:tcPr>
          <w:p w14:paraId="76F6EAE9" w14:textId="77777777" w:rsidR="00D0246F" w:rsidRDefault="00000000">
            <w:pPr>
              <w:spacing w:line="360" w:lineRule="auto"/>
              <w:rPr>
                <w:rFonts w:asciiTheme="minorEastAsia" w:eastAsiaTheme="minorEastAsia" w:hAnsiTheme="minorEastAsia" w:cs="Arial"/>
                <w:color w:val="000000" w:themeColor="text1"/>
                <w:sz w:val="24"/>
                <w:szCs w:val="24"/>
                <w:lang w:eastAsia="zh-CN"/>
              </w:rPr>
            </w:pPr>
            <w:r>
              <w:rPr>
                <w:rFonts w:asciiTheme="minorEastAsia" w:eastAsiaTheme="minorEastAsia" w:hAnsiTheme="minorEastAsia" w:cs="Arial" w:hint="eastAsia"/>
                <w:color w:val="000000" w:themeColor="text1"/>
                <w:sz w:val="24"/>
                <w:szCs w:val="24"/>
              </w:rPr>
              <w:t>管理费</w:t>
            </w:r>
          </w:p>
        </w:tc>
        <w:tc>
          <w:tcPr>
            <w:tcW w:w="499" w:type="pct"/>
            <w:vAlign w:val="center"/>
          </w:tcPr>
          <w:p w14:paraId="799ED684"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项</w:t>
            </w:r>
          </w:p>
        </w:tc>
        <w:tc>
          <w:tcPr>
            <w:tcW w:w="500" w:type="pct"/>
            <w:vAlign w:val="center"/>
          </w:tcPr>
          <w:p w14:paraId="5D98791E"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color w:val="000000" w:themeColor="text1"/>
                <w:sz w:val="24"/>
                <w:szCs w:val="24"/>
              </w:rPr>
              <w:t>1</w:t>
            </w:r>
          </w:p>
        </w:tc>
        <w:tc>
          <w:tcPr>
            <w:tcW w:w="584" w:type="pct"/>
            <w:vAlign w:val="center"/>
          </w:tcPr>
          <w:p w14:paraId="3D6B54C8"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500" w:type="pct"/>
            <w:vAlign w:val="center"/>
          </w:tcPr>
          <w:p w14:paraId="59A0512D"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1083" w:type="pct"/>
            <w:vAlign w:val="center"/>
          </w:tcPr>
          <w:p w14:paraId="765700FD" w14:textId="77777777" w:rsidR="00D0246F" w:rsidRDefault="00D0246F">
            <w:pPr>
              <w:spacing w:line="360" w:lineRule="auto"/>
              <w:rPr>
                <w:rFonts w:asciiTheme="minorEastAsia" w:eastAsiaTheme="minorEastAsia" w:hAnsiTheme="minorEastAsia" w:cs="Arial"/>
                <w:color w:val="000000" w:themeColor="text1"/>
                <w:sz w:val="24"/>
                <w:szCs w:val="24"/>
              </w:rPr>
            </w:pPr>
          </w:p>
        </w:tc>
      </w:tr>
      <w:tr w:rsidR="00D0246F" w14:paraId="694DDEC4" w14:textId="77777777">
        <w:tc>
          <w:tcPr>
            <w:tcW w:w="417" w:type="pct"/>
            <w:vAlign w:val="center"/>
          </w:tcPr>
          <w:p w14:paraId="2E64E5B0" w14:textId="77777777" w:rsidR="00D0246F" w:rsidRDefault="00000000">
            <w:pPr>
              <w:spacing w:line="360" w:lineRule="auto"/>
              <w:jc w:val="center"/>
              <w:rPr>
                <w:rFonts w:asciiTheme="minorEastAsia" w:eastAsiaTheme="minorEastAsia" w:hAnsiTheme="minorEastAsia" w:cs="Arial"/>
                <w:color w:val="000000" w:themeColor="text1"/>
                <w:sz w:val="24"/>
                <w:szCs w:val="24"/>
                <w:lang w:eastAsia="zh-CN"/>
              </w:rPr>
            </w:pPr>
            <w:r>
              <w:rPr>
                <w:rFonts w:asciiTheme="minorEastAsia" w:eastAsiaTheme="minorEastAsia" w:hAnsiTheme="minorEastAsia" w:cs="Arial" w:hint="eastAsia"/>
                <w:color w:val="000000" w:themeColor="text1"/>
                <w:sz w:val="24"/>
                <w:szCs w:val="24"/>
                <w:lang w:eastAsia="zh-CN"/>
              </w:rPr>
              <w:t>7</w:t>
            </w:r>
          </w:p>
        </w:tc>
        <w:tc>
          <w:tcPr>
            <w:tcW w:w="1417" w:type="pct"/>
            <w:vAlign w:val="center"/>
          </w:tcPr>
          <w:p w14:paraId="6FCC4A2F" w14:textId="77777777" w:rsidR="00D0246F" w:rsidRDefault="00000000">
            <w:pPr>
              <w:spacing w:line="360" w:lineRule="auto"/>
              <w:rPr>
                <w:rFonts w:asciiTheme="minorEastAsia" w:eastAsiaTheme="minorEastAsia" w:hAnsiTheme="minorEastAsia" w:cs="Arial"/>
                <w:color w:val="000000" w:themeColor="text1"/>
                <w:sz w:val="24"/>
                <w:szCs w:val="24"/>
                <w:lang w:eastAsia="zh-CN"/>
              </w:rPr>
            </w:pPr>
            <w:r>
              <w:rPr>
                <w:rFonts w:asciiTheme="minorEastAsia" w:eastAsiaTheme="minorEastAsia" w:hAnsiTheme="minorEastAsia" w:cs="Arial" w:hint="eastAsia"/>
                <w:color w:val="000000" w:themeColor="text1"/>
                <w:sz w:val="24"/>
                <w:szCs w:val="24"/>
              </w:rPr>
              <w:t>税</w:t>
            </w:r>
            <w:r>
              <w:rPr>
                <w:rFonts w:asciiTheme="minorEastAsia" w:eastAsiaTheme="minorEastAsia" w:hAnsiTheme="minorEastAsia" w:cs="Arial"/>
                <w:color w:val="000000" w:themeColor="text1"/>
                <w:sz w:val="24"/>
                <w:szCs w:val="24"/>
              </w:rPr>
              <w:t xml:space="preserve"> </w:t>
            </w:r>
            <w:r>
              <w:rPr>
                <w:rFonts w:asciiTheme="minorEastAsia" w:eastAsiaTheme="minorEastAsia" w:hAnsiTheme="minorEastAsia" w:cs="Arial" w:hint="eastAsia"/>
                <w:color w:val="000000" w:themeColor="text1"/>
                <w:sz w:val="24"/>
                <w:szCs w:val="24"/>
              </w:rPr>
              <w:t>金</w:t>
            </w:r>
          </w:p>
        </w:tc>
        <w:tc>
          <w:tcPr>
            <w:tcW w:w="499" w:type="pct"/>
            <w:vAlign w:val="center"/>
          </w:tcPr>
          <w:p w14:paraId="0B46D53A"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项</w:t>
            </w:r>
          </w:p>
        </w:tc>
        <w:tc>
          <w:tcPr>
            <w:tcW w:w="500" w:type="pct"/>
            <w:vAlign w:val="center"/>
          </w:tcPr>
          <w:p w14:paraId="376ED7FB" w14:textId="77777777" w:rsidR="00D0246F" w:rsidRDefault="00000000">
            <w:pPr>
              <w:spacing w:line="360" w:lineRule="auto"/>
              <w:jc w:val="center"/>
              <w:rPr>
                <w:rFonts w:asciiTheme="minorEastAsia" w:eastAsiaTheme="minorEastAsia" w:hAnsiTheme="minorEastAsia" w:cs="Arial"/>
                <w:color w:val="000000" w:themeColor="text1"/>
                <w:sz w:val="24"/>
                <w:szCs w:val="24"/>
              </w:rPr>
            </w:pPr>
            <w:r>
              <w:rPr>
                <w:rFonts w:asciiTheme="minorEastAsia" w:eastAsiaTheme="minorEastAsia" w:hAnsiTheme="minorEastAsia" w:cs="Arial"/>
                <w:color w:val="000000" w:themeColor="text1"/>
                <w:sz w:val="24"/>
                <w:szCs w:val="24"/>
              </w:rPr>
              <w:t>1</w:t>
            </w:r>
          </w:p>
        </w:tc>
        <w:tc>
          <w:tcPr>
            <w:tcW w:w="584" w:type="pct"/>
            <w:vAlign w:val="center"/>
          </w:tcPr>
          <w:p w14:paraId="32607DB8"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500" w:type="pct"/>
            <w:vAlign w:val="center"/>
          </w:tcPr>
          <w:p w14:paraId="3AC3C4E6" w14:textId="77777777" w:rsidR="00D0246F" w:rsidRDefault="00D0246F">
            <w:pPr>
              <w:spacing w:line="360" w:lineRule="auto"/>
              <w:rPr>
                <w:rFonts w:asciiTheme="minorEastAsia" w:eastAsiaTheme="minorEastAsia" w:hAnsiTheme="minorEastAsia" w:cs="Arial"/>
                <w:color w:val="000000" w:themeColor="text1"/>
                <w:sz w:val="24"/>
                <w:szCs w:val="24"/>
              </w:rPr>
            </w:pPr>
          </w:p>
        </w:tc>
        <w:tc>
          <w:tcPr>
            <w:tcW w:w="1083" w:type="pct"/>
            <w:vAlign w:val="center"/>
          </w:tcPr>
          <w:p w14:paraId="03658938" w14:textId="77777777" w:rsidR="00D0246F" w:rsidRDefault="00000000">
            <w:pPr>
              <w:spacing w:line="360" w:lineRule="auto"/>
              <w:rPr>
                <w:rFonts w:asciiTheme="minorEastAsia" w:eastAsiaTheme="minorEastAsia" w:hAnsiTheme="minorEastAsia" w:cs="Arial"/>
                <w:color w:val="000000" w:themeColor="text1"/>
                <w:sz w:val="24"/>
                <w:szCs w:val="24"/>
              </w:rPr>
            </w:pPr>
            <w:r>
              <w:rPr>
                <w:rFonts w:asciiTheme="minorEastAsia" w:eastAsiaTheme="minorEastAsia" w:hAnsiTheme="minorEastAsia" w:cs="Arial" w:hint="eastAsia"/>
                <w:color w:val="000000" w:themeColor="text1"/>
                <w:sz w:val="24"/>
                <w:szCs w:val="24"/>
              </w:rPr>
              <w:t>按实</w:t>
            </w:r>
          </w:p>
        </w:tc>
      </w:tr>
      <w:tr w:rsidR="00D0246F" w14:paraId="680CC10C" w14:textId="77777777">
        <w:trPr>
          <w:trHeight w:val="398"/>
        </w:trPr>
        <w:tc>
          <w:tcPr>
            <w:tcW w:w="417" w:type="pct"/>
            <w:vAlign w:val="center"/>
          </w:tcPr>
          <w:p w14:paraId="6B67F299" w14:textId="77777777" w:rsidR="00D0246F" w:rsidRDefault="00000000">
            <w:pPr>
              <w:spacing w:line="360" w:lineRule="auto"/>
              <w:jc w:val="center"/>
              <w:rPr>
                <w:rFonts w:asciiTheme="minorEastAsia" w:eastAsiaTheme="minorEastAsia" w:hAnsiTheme="minorEastAsia" w:cs="Arial"/>
                <w:color w:val="000000" w:themeColor="text1"/>
                <w:sz w:val="24"/>
                <w:szCs w:val="24"/>
                <w:lang w:eastAsia="zh-CN"/>
              </w:rPr>
            </w:pPr>
            <w:r>
              <w:rPr>
                <w:rFonts w:asciiTheme="minorEastAsia" w:eastAsiaTheme="minorEastAsia" w:hAnsiTheme="minorEastAsia" w:cs="Arial" w:hint="eastAsia"/>
                <w:color w:val="000000" w:themeColor="text1"/>
                <w:sz w:val="24"/>
                <w:szCs w:val="24"/>
                <w:lang w:eastAsia="zh-CN"/>
              </w:rPr>
              <w:t>8</w:t>
            </w:r>
          </w:p>
        </w:tc>
        <w:tc>
          <w:tcPr>
            <w:tcW w:w="4583" w:type="pct"/>
            <w:gridSpan w:val="6"/>
            <w:vAlign w:val="center"/>
          </w:tcPr>
          <w:p w14:paraId="0DD2B8EB" w14:textId="77777777" w:rsidR="00D0246F" w:rsidRDefault="00000000">
            <w:pPr>
              <w:spacing w:line="360" w:lineRule="auto"/>
              <w:rPr>
                <w:rFonts w:asciiTheme="minorEastAsia" w:eastAsiaTheme="minorEastAsia" w:hAnsiTheme="minorEastAsia" w:cs="Arial"/>
                <w:color w:val="000000" w:themeColor="text1"/>
                <w:sz w:val="24"/>
                <w:szCs w:val="24"/>
                <w:lang w:eastAsia="zh-CN"/>
              </w:rPr>
            </w:pPr>
            <w:r>
              <w:rPr>
                <w:rFonts w:asciiTheme="minorEastAsia" w:eastAsiaTheme="minorEastAsia" w:hAnsiTheme="minorEastAsia" w:cs="Arial" w:hint="eastAsia"/>
                <w:color w:val="000000" w:themeColor="text1"/>
                <w:sz w:val="24"/>
                <w:szCs w:val="24"/>
                <w:lang w:eastAsia="zh-CN"/>
              </w:rPr>
              <w:t>合计总价大写：</w:t>
            </w:r>
            <w:r>
              <w:rPr>
                <w:rFonts w:asciiTheme="minorEastAsia" w:eastAsiaTheme="minorEastAsia" w:hAnsiTheme="minorEastAsia" w:cs="Arial"/>
                <w:color w:val="000000" w:themeColor="text1"/>
                <w:sz w:val="24"/>
                <w:szCs w:val="24"/>
                <w:lang w:eastAsia="zh-CN"/>
              </w:rPr>
              <w:t xml:space="preserve">                   </w:t>
            </w:r>
            <w:r>
              <w:rPr>
                <w:rFonts w:asciiTheme="minorEastAsia" w:eastAsiaTheme="minorEastAsia" w:hAnsiTheme="minorEastAsia" w:cs="Arial" w:hint="eastAsia"/>
                <w:color w:val="000000" w:themeColor="text1"/>
                <w:sz w:val="24"/>
                <w:szCs w:val="24"/>
                <w:lang w:eastAsia="zh-CN"/>
              </w:rPr>
              <w:t>小写：</w:t>
            </w:r>
          </w:p>
        </w:tc>
      </w:tr>
    </w:tbl>
    <w:p w14:paraId="4C56D39B" w14:textId="77777777" w:rsidR="00D0246F" w:rsidRDefault="00D0246F">
      <w:pPr>
        <w:spacing w:line="360" w:lineRule="auto"/>
        <w:rPr>
          <w:rFonts w:asciiTheme="minorEastAsia" w:eastAsiaTheme="minorEastAsia" w:hAnsiTheme="minorEastAsia" w:cs="Arial"/>
          <w:color w:val="000000" w:themeColor="text1"/>
          <w:sz w:val="24"/>
          <w:szCs w:val="24"/>
        </w:rPr>
      </w:pPr>
    </w:p>
    <w:p w14:paraId="3A00D0E1" w14:textId="77777777" w:rsidR="00D0246F" w:rsidRDefault="00000000">
      <w:pPr>
        <w:spacing w:line="360" w:lineRule="auto"/>
        <w:rPr>
          <w:rFonts w:asciiTheme="minorEastAsia" w:eastAsiaTheme="minorEastAsia" w:hAnsiTheme="minorEastAsia" w:cs="Arial"/>
          <w:color w:val="000000" w:themeColor="text1"/>
          <w:sz w:val="24"/>
          <w:szCs w:val="24"/>
          <w:lang w:eastAsia="zh-CN"/>
        </w:rPr>
        <w:sectPr w:rsidR="00D0246F">
          <w:footerReference w:type="default" r:id="rId8"/>
          <w:pgSz w:w="11906" w:h="16838"/>
          <w:pgMar w:top="1440" w:right="1800" w:bottom="1440" w:left="1800" w:header="851" w:footer="992" w:gutter="0"/>
          <w:cols w:space="720"/>
          <w:docGrid w:type="lines" w:linePitch="312"/>
        </w:sectPr>
      </w:pPr>
      <w:r>
        <w:rPr>
          <w:rFonts w:asciiTheme="minorEastAsia" w:eastAsiaTheme="minorEastAsia" w:hAnsiTheme="minorEastAsia" w:cs="Arial" w:hint="eastAsia"/>
          <w:color w:val="000000" w:themeColor="text1"/>
          <w:sz w:val="24"/>
          <w:szCs w:val="24"/>
        </w:rPr>
        <w:t>说明：</w:t>
      </w:r>
      <w:r>
        <w:rPr>
          <w:rFonts w:asciiTheme="minorEastAsia" w:eastAsiaTheme="minorEastAsia" w:hAnsiTheme="minorEastAsia" w:cs="Arial" w:hint="eastAsia"/>
          <w:color w:val="000000" w:themeColor="text1"/>
          <w:sz w:val="24"/>
          <w:szCs w:val="24"/>
          <w:lang w:eastAsia="zh-CN"/>
        </w:rPr>
        <w:t>所有价格均系用人民币表示，单位为元，精确到小数点后二位。</w:t>
      </w:r>
    </w:p>
    <w:p w14:paraId="4C5A0CF9" w14:textId="77777777" w:rsidR="00D0246F" w:rsidRDefault="00D0246F">
      <w:pPr>
        <w:spacing w:after="0" w:line="240" w:lineRule="auto"/>
        <w:rPr>
          <w:rFonts w:ascii="宋体" w:eastAsia="宋体" w:hAnsi="宋体" w:cs="宋体"/>
          <w:color w:val="000000"/>
          <w:sz w:val="24"/>
          <w:szCs w:val="24"/>
          <w:lang w:eastAsia="zh-CN"/>
        </w:rPr>
      </w:pPr>
    </w:p>
    <w:sectPr w:rsidR="00D0246F">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B7892" w14:textId="77777777" w:rsidR="005C0F77" w:rsidRDefault="005C0F77">
      <w:pPr>
        <w:spacing w:line="240" w:lineRule="auto"/>
      </w:pPr>
      <w:r>
        <w:separator/>
      </w:r>
    </w:p>
  </w:endnote>
  <w:endnote w:type="continuationSeparator" w:id="0">
    <w:p w14:paraId="5330E5AF" w14:textId="77777777" w:rsidR="005C0F77" w:rsidRDefault="005C0F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Noto Sans SC">
    <w:altName w:val="微软雅黑"/>
    <w:panose1 w:val="020B0604020202020204"/>
    <w:charset w:val="86"/>
    <w:family w:val="swiss"/>
    <w:pitch w:val="default"/>
    <w:sig w:usb0="00000000" w:usb1="00000000" w:usb2="00000016" w:usb3="00000000" w:csb0="0006010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2C738" w14:textId="77777777" w:rsidR="00D0246F" w:rsidRDefault="00000000">
    <w:pPr>
      <w:pStyle w:val="a4"/>
    </w:pPr>
    <w:r>
      <w:rPr>
        <w:noProof/>
      </w:rPr>
      <mc:AlternateContent>
        <mc:Choice Requires="wps">
          <w:drawing>
            <wp:anchor distT="0" distB="0" distL="114300" distR="114300" simplePos="0" relativeHeight="251659264" behindDoc="0" locked="0" layoutInCell="1" allowOverlap="1" wp14:anchorId="14701869" wp14:editId="2B651F14">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661F2D" w14:textId="77777777" w:rsidR="00D0246F" w:rsidRDefault="00000000">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8CCD2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0A68" w14:textId="77777777" w:rsidR="00D0246F" w:rsidRDefault="00D0246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9AA54" w14:textId="77777777" w:rsidR="005C0F77" w:rsidRDefault="005C0F77">
      <w:pPr>
        <w:spacing w:after="0"/>
      </w:pPr>
      <w:r>
        <w:separator/>
      </w:r>
    </w:p>
  </w:footnote>
  <w:footnote w:type="continuationSeparator" w:id="0">
    <w:p w14:paraId="03BF404D" w14:textId="77777777" w:rsidR="005C0F77" w:rsidRDefault="005C0F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31D6" w14:textId="77777777" w:rsidR="00D0246F" w:rsidRDefault="00D0246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E306ED"/>
    <w:multiLevelType w:val="singleLevel"/>
    <w:tmpl w:val="B5E306ED"/>
    <w:lvl w:ilvl="0">
      <w:start w:val="1"/>
      <w:numFmt w:val="decimal"/>
      <w:lvlText w:val="%1."/>
      <w:lvlJc w:val="left"/>
      <w:pPr>
        <w:ind w:left="960" w:hanging="360"/>
      </w:pPr>
    </w:lvl>
  </w:abstractNum>
  <w:abstractNum w:abstractNumId="1" w15:restartNumberingAfterBreak="0">
    <w:nsid w:val="CF092B84"/>
    <w:multiLevelType w:val="singleLevel"/>
    <w:tmpl w:val="CF092B84"/>
    <w:lvl w:ilvl="0">
      <w:start w:val="1"/>
      <w:numFmt w:val="decimal"/>
      <w:lvlText w:val="%1."/>
      <w:lvlJc w:val="left"/>
      <w:pPr>
        <w:ind w:left="960" w:hanging="360"/>
      </w:pPr>
    </w:lvl>
  </w:abstractNum>
  <w:abstractNum w:abstractNumId="2" w15:restartNumberingAfterBreak="0">
    <w:nsid w:val="FFF7843F"/>
    <w:multiLevelType w:val="singleLevel"/>
    <w:tmpl w:val="FFF7843F"/>
    <w:lvl w:ilvl="0">
      <w:start w:val="1"/>
      <w:numFmt w:val="decimal"/>
      <w:lvlText w:val="%1."/>
      <w:lvlJc w:val="left"/>
      <w:pPr>
        <w:ind w:left="425" w:hanging="425"/>
      </w:pPr>
      <w:rPr>
        <w:rFonts w:hint="default"/>
      </w:rPr>
    </w:lvl>
  </w:abstractNum>
  <w:abstractNum w:abstractNumId="3" w15:restartNumberingAfterBreak="0">
    <w:nsid w:val="59ADCABA"/>
    <w:multiLevelType w:val="multilevel"/>
    <w:tmpl w:val="59ADCABA"/>
    <w:lvl w:ilvl="0">
      <w:start w:val="1"/>
      <w:numFmt w:val="decimal"/>
      <w:lvlText w:val="%1."/>
      <w:lvlJc w:val="left"/>
      <w:pPr>
        <w:ind w:left="960" w:hanging="360"/>
      </w:pPr>
    </w:lvl>
    <w:lvl w:ilvl="1">
      <w:start w:val="1"/>
      <w:numFmt w:val="bullet"/>
      <w:lvlText w:val=""/>
      <w:lvlJc w:val="left"/>
      <w:pPr>
        <w:ind w:left="15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67469572">
    <w:abstractNumId w:val="2"/>
  </w:num>
  <w:num w:numId="2" w16cid:durableId="691342929">
    <w:abstractNumId w:val="1"/>
  </w:num>
  <w:num w:numId="3" w16cid:durableId="1266233700">
    <w:abstractNumId w:val="3"/>
  </w:num>
  <w:num w:numId="4" w16cid:durableId="1120295342">
    <w:abstractNumId w:val="3"/>
    <w:lvlOverride w:ilvl="1">
      <w:lvl w:ilvl="1">
        <w:numFmt w:val="bullet"/>
        <w:lvlText w:val=""/>
        <w:lvlJc w:val="left"/>
        <w:pPr>
          <w:ind w:left="1560" w:hanging="360"/>
        </w:pPr>
        <w:rPr>
          <w:rFonts w:ascii="Symbol" w:hAnsi="Symbol" w:hint="default"/>
        </w:rPr>
      </w:lvl>
    </w:lvlOverride>
  </w:num>
  <w:num w:numId="5" w16cid:durableId="120961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embedSystemFonts/>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D530A0"/>
    <w:rsid w:val="00035976"/>
    <w:rsid w:val="00050E89"/>
    <w:rsid w:val="000D121E"/>
    <w:rsid w:val="001175AD"/>
    <w:rsid w:val="00152C7C"/>
    <w:rsid w:val="001557F3"/>
    <w:rsid w:val="00196739"/>
    <w:rsid w:val="001C206B"/>
    <w:rsid w:val="001C4865"/>
    <w:rsid w:val="001E150A"/>
    <w:rsid w:val="002155A3"/>
    <w:rsid w:val="002B0643"/>
    <w:rsid w:val="002E7E55"/>
    <w:rsid w:val="00444596"/>
    <w:rsid w:val="00454266"/>
    <w:rsid w:val="00525E78"/>
    <w:rsid w:val="005A1368"/>
    <w:rsid w:val="005C0F77"/>
    <w:rsid w:val="005F64D1"/>
    <w:rsid w:val="006237A6"/>
    <w:rsid w:val="006B3637"/>
    <w:rsid w:val="006C107D"/>
    <w:rsid w:val="006E1E35"/>
    <w:rsid w:val="00733601"/>
    <w:rsid w:val="0074195A"/>
    <w:rsid w:val="00757084"/>
    <w:rsid w:val="007A5316"/>
    <w:rsid w:val="00845B80"/>
    <w:rsid w:val="008753B8"/>
    <w:rsid w:val="008970F7"/>
    <w:rsid w:val="008C29B3"/>
    <w:rsid w:val="009046B9"/>
    <w:rsid w:val="00927780"/>
    <w:rsid w:val="009302A9"/>
    <w:rsid w:val="009364EA"/>
    <w:rsid w:val="00936ED0"/>
    <w:rsid w:val="00971EE3"/>
    <w:rsid w:val="0098366F"/>
    <w:rsid w:val="00A26A6D"/>
    <w:rsid w:val="00A43BAE"/>
    <w:rsid w:val="00A43D7E"/>
    <w:rsid w:val="00AE0E08"/>
    <w:rsid w:val="00AF4515"/>
    <w:rsid w:val="00B14699"/>
    <w:rsid w:val="00B306B8"/>
    <w:rsid w:val="00B4006C"/>
    <w:rsid w:val="00BB1768"/>
    <w:rsid w:val="00C033BB"/>
    <w:rsid w:val="00C04331"/>
    <w:rsid w:val="00C676BB"/>
    <w:rsid w:val="00CA4B1B"/>
    <w:rsid w:val="00CB1751"/>
    <w:rsid w:val="00CB42B1"/>
    <w:rsid w:val="00CE1550"/>
    <w:rsid w:val="00CF4E19"/>
    <w:rsid w:val="00D0246F"/>
    <w:rsid w:val="00D46BFD"/>
    <w:rsid w:val="00DD7BD0"/>
    <w:rsid w:val="00DE758A"/>
    <w:rsid w:val="00E23FDE"/>
    <w:rsid w:val="00E34CAC"/>
    <w:rsid w:val="00E903D6"/>
    <w:rsid w:val="00F066FE"/>
    <w:rsid w:val="00F55005"/>
    <w:rsid w:val="00FA5EB8"/>
    <w:rsid w:val="00FC5F2D"/>
    <w:rsid w:val="02236B42"/>
    <w:rsid w:val="0E0A5692"/>
    <w:rsid w:val="108F4E99"/>
    <w:rsid w:val="112371A2"/>
    <w:rsid w:val="13197383"/>
    <w:rsid w:val="149A2E5A"/>
    <w:rsid w:val="17FF0503"/>
    <w:rsid w:val="1A917E59"/>
    <w:rsid w:val="1E4F51D9"/>
    <w:rsid w:val="1F3E3EED"/>
    <w:rsid w:val="23F16A51"/>
    <w:rsid w:val="25615079"/>
    <w:rsid w:val="26A41686"/>
    <w:rsid w:val="27487386"/>
    <w:rsid w:val="28357004"/>
    <w:rsid w:val="294E39F0"/>
    <w:rsid w:val="2CC57637"/>
    <w:rsid w:val="31940C65"/>
    <w:rsid w:val="34BE4CD3"/>
    <w:rsid w:val="363B5256"/>
    <w:rsid w:val="3C3144CC"/>
    <w:rsid w:val="3D443BFF"/>
    <w:rsid w:val="3EC040FF"/>
    <w:rsid w:val="3EFF326F"/>
    <w:rsid w:val="3FF779E3"/>
    <w:rsid w:val="437B269F"/>
    <w:rsid w:val="480B6CB9"/>
    <w:rsid w:val="485918C9"/>
    <w:rsid w:val="4C6650CB"/>
    <w:rsid w:val="4F9C5B1D"/>
    <w:rsid w:val="4FFA5D3F"/>
    <w:rsid w:val="509D55CD"/>
    <w:rsid w:val="510060B8"/>
    <w:rsid w:val="532A031B"/>
    <w:rsid w:val="5A2407BC"/>
    <w:rsid w:val="5B6D44EC"/>
    <w:rsid w:val="60725AC7"/>
    <w:rsid w:val="612D317D"/>
    <w:rsid w:val="648C045C"/>
    <w:rsid w:val="6CF25AC6"/>
    <w:rsid w:val="6DD530A0"/>
    <w:rsid w:val="6E4E0F7F"/>
    <w:rsid w:val="6E5D6698"/>
    <w:rsid w:val="73CC250C"/>
    <w:rsid w:val="745F2DE3"/>
    <w:rsid w:val="78224565"/>
    <w:rsid w:val="79734051"/>
    <w:rsid w:val="7A5530BF"/>
    <w:rsid w:val="7A9B4AFD"/>
    <w:rsid w:val="7B0756FC"/>
    <w:rsid w:val="F3FF7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2A29BDE"/>
  <w15:docId w15:val="{BFCB3BEA-4599-714A-8ACA-669238C9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line="276" w:lineRule="auto"/>
    </w:pPr>
    <w:rPr>
      <w:rFonts w:ascii="Noto Sans SC" w:eastAsia="Noto Sans SC" w:hAnsi="Noto Sans SC" w:cs="Noto Sans SC"/>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style>
  <w:style w:type="paragraph" w:styleId="a4">
    <w:name w:val="footer"/>
    <w:basedOn w:val="a"/>
    <w:link w:val="a5"/>
    <w:qFormat/>
    <w:pPr>
      <w:tabs>
        <w:tab w:val="center" w:pos="4153"/>
        <w:tab w:val="right" w:pos="8306"/>
      </w:tabs>
      <w:snapToGrid w:val="0"/>
      <w:spacing w:line="240" w:lineRule="auto"/>
    </w:pPr>
    <w:rPr>
      <w:sz w:val="18"/>
      <w:szCs w:val="18"/>
    </w:rPr>
  </w:style>
  <w:style w:type="paragraph" w:styleId="a6">
    <w:name w:val="header"/>
    <w:basedOn w:val="a"/>
    <w:link w:val="a7"/>
    <w:qFormat/>
    <w:pPr>
      <w:tabs>
        <w:tab w:val="center" w:pos="4153"/>
        <w:tab w:val="right" w:pos="8306"/>
      </w:tabs>
      <w:snapToGrid w:val="0"/>
      <w:spacing w:line="240" w:lineRule="auto"/>
      <w:jc w:val="center"/>
    </w:pPr>
    <w:rPr>
      <w:sz w:val="18"/>
      <w:szCs w:val="18"/>
    </w:rPr>
  </w:style>
  <w:style w:type="character" w:styleId="a8">
    <w:name w:val="Hyperlink"/>
    <w:basedOn w:val="a0"/>
    <w:qFormat/>
    <w:rPr>
      <w:color w:val="0000FF"/>
      <w:u w:val="single"/>
    </w:rPr>
  </w:style>
  <w:style w:type="paragraph" w:customStyle="1" w:styleId="1">
    <w:name w:val="修订1"/>
    <w:hidden/>
    <w:uiPriority w:val="99"/>
    <w:unhideWhenUsed/>
    <w:qFormat/>
    <w:rPr>
      <w:rFonts w:ascii="Noto Sans SC" w:eastAsia="Noto Sans SC" w:hAnsi="Noto Sans SC" w:cs="Noto Sans SC"/>
      <w:sz w:val="22"/>
      <w:szCs w:val="22"/>
      <w:lang w:eastAsia="en-US"/>
    </w:rPr>
  </w:style>
  <w:style w:type="paragraph" w:styleId="a9">
    <w:name w:val="List Paragraph"/>
    <w:basedOn w:val="a"/>
    <w:uiPriority w:val="99"/>
    <w:unhideWhenUsed/>
    <w:qFormat/>
    <w:pPr>
      <w:ind w:firstLineChars="200" w:firstLine="420"/>
    </w:pPr>
  </w:style>
  <w:style w:type="character" w:customStyle="1" w:styleId="a7">
    <w:name w:val="页眉 字符"/>
    <w:basedOn w:val="a0"/>
    <w:link w:val="a6"/>
    <w:qFormat/>
    <w:rPr>
      <w:rFonts w:ascii="Noto Sans SC" w:eastAsia="Noto Sans SC" w:hAnsi="Noto Sans SC" w:cs="Noto Sans SC"/>
      <w:sz w:val="18"/>
      <w:szCs w:val="18"/>
      <w:lang w:eastAsia="en-US"/>
    </w:rPr>
  </w:style>
  <w:style w:type="character" w:customStyle="1" w:styleId="a5">
    <w:name w:val="页脚 字符"/>
    <w:basedOn w:val="a0"/>
    <w:link w:val="a4"/>
    <w:qFormat/>
    <w:rPr>
      <w:rFonts w:ascii="Noto Sans SC" w:eastAsia="Noto Sans SC" w:hAnsi="Noto Sans SC" w:cs="Noto Sans SC"/>
      <w:sz w:val="18"/>
      <w:szCs w:val="18"/>
      <w:lang w:eastAsia="en-US"/>
    </w:rPr>
  </w:style>
  <w:style w:type="paragraph" w:customStyle="1" w:styleId="2">
    <w:name w:val="修订2"/>
    <w:hidden/>
    <w:uiPriority w:val="99"/>
    <w:unhideWhenUsed/>
    <w:qFormat/>
    <w:rPr>
      <w:rFonts w:ascii="Noto Sans SC" w:eastAsia="Noto Sans SC" w:hAnsi="Noto Sans SC" w:cs="Noto Sans SC"/>
      <w:sz w:val="22"/>
      <w:szCs w:val="22"/>
      <w:lang w:eastAsia="en-US"/>
    </w:rPr>
  </w:style>
  <w:style w:type="character" w:customStyle="1" w:styleId="10">
    <w:name w:val="未处理的提及1"/>
    <w:basedOn w:val="a0"/>
    <w:uiPriority w:val="99"/>
    <w:semiHidden/>
    <w:unhideWhenUsed/>
    <w:qFormat/>
    <w:rPr>
      <w:color w:val="605E5C"/>
      <w:shd w:val="clear" w:color="auto" w:fill="E1DFDD"/>
    </w:rPr>
  </w:style>
  <w:style w:type="character" w:customStyle="1" w:styleId="NormalCharacter">
    <w:name w:val="NormalCharacter"/>
    <w:qFormat/>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哲哲哲哲</dc:creator>
  <cp:lastModifiedBy>Studio ETEZ</cp:lastModifiedBy>
  <cp:revision>2</cp:revision>
  <dcterms:created xsi:type="dcterms:W3CDTF">2026-08-27T08:33:00Z</dcterms:created>
  <dcterms:modified xsi:type="dcterms:W3CDTF">2026-08-27T08:33:00Z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E900EF2E1419F5CA6DED8F6A5A34C7BE_43</vt:lpwstr>
  </property>
  <property fmtid="{D5CDD505-2E9C-101B-9397-08002B2CF9AE}" pid="4" name="KSOTemplateDocerSaveRecord">
    <vt:lpwstr>eyJoZGlkIjoiYjljODdkYjJkOTkyMmI0MGVhYTg4ZDc0NDBjMGU4MWEiLCJ1c2VySWQiOiIzNjM0MTk2MzkifQ==</vt:lpwstr>
  </property>
</Properties>
</file>